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0A051736"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w:t>
      </w:r>
      <w:r w:rsidR="00B61AD4">
        <w:rPr>
          <w:b/>
          <w:bCs/>
          <w:noProof/>
          <w:sz w:val="24"/>
          <w:szCs w:val="24"/>
        </w:rPr>
        <w:t>30</w:t>
      </w:r>
      <w:r>
        <w:tab/>
      </w:r>
      <w:r w:rsidR="00881346" w:rsidRPr="00881346">
        <w:rPr>
          <w:rFonts w:cs="Arial"/>
          <w:b/>
          <w:bCs/>
          <w:noProof/>
          <w:sz w:val="28"/>
          <w:szCs w:val="28"/>
        </w:rPr>
        <w:t>R</w:t>
      </w:r>
      <w:r w:rsidR="00D807E1">
        <w:rPr>
          <w:rFonts w:cs="Arial"/>
          <w:b/>
          <w:bCs/>
          <w:noProof/>
          <w:sz w:val="28"/>
          <w:szCs w:val="28"/>
        </w:rPr>
        <w:t>3</w:t>
      </w:r>
      <w:r w:rsidR="00881346" w:rsidRPr="00881346">
        <w:rPr>
          <w:rFonts w:cs="Arial"/>
          <w:b/>
          <w:bCs/>
          <w:noProof/>
          <w:sz w:val="28"/>
          <w:szCs w:val="28"/>
        </w:rPr>
        <w:t>-2</w:t>
      </w:r>
      <w:r w:rsidR="004E5B73">
        <w:rPr>
          <w:rFonts w:cs="Arial"/>
          <w:b/>
          <w:bCs/>
          <w:noProof/>
          <w:sz w:val="28"/>
          <w:szCs w:val="28"/>
        </w:rPr>
        <w:t>5</w:t>
      </w:r>
      <w:r w:rsidR="00520BCA">
        <w:rPr>
          <w:rFonts w:cs="Arial"/>
          <w:b/>
          <w:bCs/>
          <w:noProof/>
          <w:sz w:val="28"/>
          <w:szCs w:val="28"/>
        </w:rPr>
        <w:t>8194</w:t>
      </w:r>
    </w:p>
    <w:p w14:paraId="61035C91" w14:textId="20917FC5" w:rsidR="007D03F4" w:rsidRDefault="00B61AD4" w:rsidP="00CE15E6">
      <w:pPr>
        <w:tabs>
          <w:tab w:val="left" w:pos="1701"/>
          <w:tab w:val="right" w:pos="9639"/>
        </w:tabs>
        <w:spacing w:after="0" w:line="288" w:lineRule="auto"/>
        <w:rPr>
          <w:b/>
          <w:bCs/>
          <w:szCs w:val="24"/>
        </w:rPr>
      </w:pPr>
      <w:r>
        <w:rPr>
          <w:rFonts w:ascii="Arial" w:hAnsi="Arial"/>
          <w:b/>
          <w:bCs/>
          <w:noProof/>
          <w:sz w:val="24"/>
          <w:szCs w:val="24"/>
        </w:rPr>
        <w:t>Dallas</w:t>
      </w:r>
      <w:r w:rsidR="00881346" w:rsidRPr="00881346">
        <w:rPr>
          <w:rFonts w:ascii="Arial" w:hAnsi="Arial"/>
          <w:b/>
          <w:bCs/>
          <w:noProof/>
          <w:sz w:val="24"/>
          <w:szCs w:val="24"/>
        </w:rPr>
        <w:t xml:space="preserve">, </w:t>
      </w:r>
      <w:r>
        <w:rPr>
          <w:rFonts w:ascii="Arial" w:hAnsi="Arial"/>
          <w:b/>
          <w:bCs/>
          <w:noProof/>
          <w:sz w:val="24"/>
          <w:szCs w:val="24"/>
        </w:rPr>
        <w:t>US</w:t>
      </w:r>
      <w:r w:rsidR="00881346" w:rsidRPr="00881346">
        <w:rPr>
          <w:rFonts w:ascii="Arial" w:hAnsi="Arial"/>
          <w:b/>
          <w:bCs/>
          <w:noProof/>
          <w:sz w:val="24"/>
          <w:szCs w:val="24"/>
        </w:rPr>
        <w:t xml:space="preserve">, </w:t>
      </w:r>
      <w:r>
        <w:rPr>
          <w:rFonts w:ascii="Arial" w:hAnsi="Arial"/>
          <w:b/>
          <w:bCs/>
          <w:noProof/>
          <w:sz w:val="24"/>
          <w:szCs w:val="24"/>
        </w:rPr>
        <w:t xml:space="preserve">Nov </w:t>
      </w:r>
      <w:r w:rsidR="006E7F0D">
        <w:rPr>
          <w:rFonts w:ascii="Arial" w:hAnsi="Arial"/>
          <w:b/>
          <w:bCs/>
          <w:noProof/>
          <w:sz w:val="24"/>
          <w:szCs w:val="24"/>
        </w:rPr>
        <w:t>1</w:t>
      </w:r>
      <w:r>
        <w:rPr>
          <w:rFonts w:ascii="Arial" w:hAnsi="Arial"/>
          <w:b/>
          <w:bCs/>
          <w:noProof/>
          <w:sz w:val="24"/>
          <w:szCs w:val="24"/>
        </w:rPr>
        <w:t>7</w:t>
      </w:r>
      <w:r w:rsidR="006E7F0D">
        <w:rPr>
          <w:rFonts w:ascii="Arial" w:hAnsi="Arial"/>
          <w:b/>
          <w:bCs/>
          <w:noProof/>
          <w:sz w:val="24"/>
          <w:szCs w:val="24"/>
        </w:rPr>
        <w:t xml:space="preserve"> </w:t>
      </w:r>
      <w:r w:rsidR="004E2DCC">
        <w:rPr>
          <w:rFonts w:ascii="Arial" w:hAnsi="Arial"/>
          <w:b/>
          <w:bCs/>
          <w:noProof/>
          <w:sz w:val="24"/>
          <w:szCs w:val="24"/>
        </w:rPr>
        <w:t>-</w:t>
      </w:r>
      <w:r w:rsidR="006E7F0D">
        <w:rPr>
          <w:rFonts w:ascii="Arial" w:hAnsi="Arial"/>
          <w:b/>
          <w:bCs/>
          <w:noProof/>
          <w:sz w:val="24"/>
          <w:szCs w:val="24"/>
        </w:rPr>
        <w:t xml:space="preserve"> </w:t>
      </w:r>
      <w:r>
        <w:rPr>
          <w:rFonts w:ascii="Arial" w:hAnsi="Arial"/>
          <w:b/>
          <w:bCs/>
          <w:noProof/>
          <w:sz w:val="24"/>
          <w:szCs w:val="24"/>
        </w:rPr>
        <w:t>21</w:t>
      </w:r>
      <w:r w:rsidR="00881346" w:rsidRPr="00881346">
        <w:rPr>
          <w:rFonts w:ascii="Arial" w:hAnsi="Arial"/>
          <w:b/>
          <w:bCs/>
          <w:noProof/>
          <w:sz w:val="24"/>
          <w:szCs w:val="24"/>
        </w:rPr>
        <w:t>, 202</w:t>
      </w:r>
      <w:r w:rsidR="006E7F0D">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1818CA46"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6E7F0D">
        <w:rPr>
          <w:rFonts w:ascii="Arial" w:hAnsi="Arial" w:cs="Arial"/>
          <w:sz w:val="24"/>
          <w:lang w:val="en-US"/>
        </w:rPr>
        <w:t>2</w:t>
      </w:r>
      <w:r w:rsidR="00E92B82">
        <w:rPr>
          <w:rFonts w:ascii="Arial" w:hAnsi="Arial" w:cs="Arial"/>
          <w:sz w:val="24"/>
          <w:lang w:val="en-US"/>
        </w:rPr>
        <w:t>.</w:t>
      </w:r>
      <w:r w:rsidR="006E7F0D">
        <w:rPr>
          <w:rFonts w:ascii="Arial" w:hAnsi="Arial" w:cs="Arial"/>
          <w:sz w:val="24"/>
          <w:lang w:val="en-US"/>
        </w:rPr>
        <w:t>2.1</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73A02883"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Discussion</w:t>
      </w:r>
      <w:proofErr w:type="gramEnd"/>
      <w:r w:rsidR="00050D8F" w:rsidRPr="00050D8F">
        <w:rPr>
          <w:rFonts w:ascii="Arial" w:hAnsi="Arial" w:cs="Arial"/>
          <w:sz w:val="24"/>
          <w:lang w:val="en-US"/>
        </w:rPr>
        <w:t xml:space="preserve"> on </w:t>
      </w:r>
      <w:r w:rsidR="001C42ED">
        <w:rPr>
          <w:rFonts w:ascii="Arial" w:hAnsi="Arial" w:cs="Arial"/>
          <w:sz w:val="24"/>
          <w:lang w:val="en-US"/>
        </w:rPr>
        <w:t>Multi</w:t>
      </w:r>
      <w:r w:rsidR="004E5B73">
        <w:rPr>
          <w:rFonts w:ascii="Arial" w:hAnsi="Arial" w:cs="Arial"/>
          <w:sz w:val="24"/>
          <w:lang w:val="en-US"/>
        </w:rPr>
        <w:t>-</w:t>
      </w:r>
      <w:r w:rsidR="001C42ED">
        <w:rPr>
          <w:rFonts w:ascii="Arial" w:hAnsi="Arial" w:cs="Arial"/>
          <w:sz w:val="24"/>
          <w:lang w:val="en-US"/>
        </w:rPr>
        <w:t>hop UE Trajectory Prediction and Feedback</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496C7C4" w14:textId="47544946" w:rsidR="006E7F0D" w:rsidRDefault="00BA3AE7" w:rsidP="00A57392">
      <w:pPr>
        <w:spacing w:line="276" w:lineRule="auto"/>
      </w:pPr>
      <w:r>
        <w:t xml:space="preserve">In the last </w:t>
      </w:r>
      <w:r w:rsidR="00EA192E">
        <w:t xml:space="preserve">RAN3#129bis meeting </w:t>
      </w:r>
      <w:r w:rsidR="00955183">
        <w:t xml:space="preserve">some progress was made and the following </w:t>
      </w:r>
      <w:r w:rsidR="006C64CE">
        <w:t xml:space="preserve">agreements, open issues and common understanding was captured.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514FA18B" w14:textId="0127F364" w:rsidR="006E7F0D" w:rsidRDefault="006C64CE" w:rsidP="006E7F0D">
            <w:pPr>
              <w:spacing w:after="60"/>
              <w:rPr>
                <w:b/>
                <w:bCs/>
                <w:u w:val="single"/>
              </w:rPr>
            </w:pPr>
            <w:r>
              <w:rPr>
                <w:b/>
                <w:bCs/>
                <w:u w:val="single"/>
              </w:rPr>
              <w:t>RAN3#129bis</w:t>
            </w:r>
          </w:p>
          <w:p w14:paraId="0E39E489" w14:textId="77777777" w:rsidR="009A44F7" w:rsidRPr="0021227E" w:rsidRDefault="009A44F7" w:rsidP="00CC65A8">
            <w:pPr>
              <w:spacing w:after="120"/>
              <w:ind w:right="-96"/>
              <w:jc w:val="both"/>
              <w:rPr>
                <w:b/>
                <w:bCs/>
                <w:u w:val="single"/>
              </w:rPr>
            </w:pPr>
          </w:p>
          <w:p w14:paraId="10619CD6" w14:textId="77777777" w:rsidR="009F59D7" w:rsidRPr="008020F4" w:rsidRDefault="009F59D7" w:rsidP="009F59D7">
            <w:pPr>
              <w:widowControl w:val="0"/>
              <w:spacing w:line="276" w:lineRule="auto"/>
              <w:ind w:left="144" w:hanging="144"/>
              <w:rPr>
                <w:rFonts w:cs="Calibri"/>
                <w:b/>
                <w:color w:val="008000"/>
              </w:rPr>
            </w:pPr>
            <w:r w:rsidRPr="008020F4">
              <w:rPr>
                <w:rFonts w:cs="Calibri"/>
                <w:b/>
                <w:color w:val="008000"/>
              </w:rPr>
              <w:t xml:space="preserve">Multi-hop predicted UE trajectory across </w:t>
            </w:r>
            <w:proofErr w:type="spellStart"/>
            <w:r w:rsidRPr="008020F4">
              <w:rPr>
                <w:rFonts w:cs="Calibri"/>
                <w:b/>
                <w:color w:val="008000"/>
              </w:rPr>
              <w:t>gNBs</w:t>
            </w:r>
            <w:proofErr w:type="spellEnd"/>
            <w:r w:rsidRPr="008020F4">
              <w:rPr>
                <w:rFonts w:cs="Calibri"/>
                <w:b/>
                <w:color w:val="008000"/>
              </w:rPr>
              <w:t xml:space="preserve"> consists of a list of cells belonging to one or more </w:t>
            </w:r>
            <w:proofErr w:type="spellStart"/>
            <w:r w:rsidRPr="008020F4">
              <w:rPr>
                <w:rFonts w:cs="Calibri"/>
                <w:b/>
                <w:color w:val="008000"/>
              </w:rPr>
              <w:t>gNBs</w:t>
            </w:r>
            <w:proofErr w:type="spellEnd"/>
            <w:r w:rsidRPr="008020F4">
              <w:rPr>
                <w:rFonts w:cs="Calibri"/>
                <w:b/>
                <w:color w:val="008000"/>
              </w:rPr>
              <w:t xml:space="preserve"> where the UE is expected to connect and these cells are listed in chronological order. </w:t>
            </w:r>
          </w:p>
          <w:p w14:paraId="542AFCA3" w14:textId="77777777" w:rsidR="008D6755" w:rsidRPr="008020F4" w:rsidRDefault="008D6755" w:rsidP="008D6755">
            <w:pPr>
              <w:widowControl w:val="0"/>
              <w:spacing w:line="276" w:lineRule="auto"/>
              <w:ind w:left="144" w:hanging="144"/>
              <w:rPr>
                <w:rFonts w:cs="Calibri"/>
                <w:b/>
                <w:color w:val="008000"/>
              </w:rPr>
            </w:pPr>
            <w:r w:rsidRPr="008020F4">
              <w:rPr>
                <w:rFonts w:cs="Calibri"/>
                <w:b/>
                <w:color w:val="008000"/>
              </w:rPr>
              <w:t>The following solutions are considered for supporting multi-hop UE trajectory:</w:t>
            </w:r>
          </w:p>
          <w:p w14:paraId="102AECFB" w14:textId="77777777" w:rsidR="008D6755" w:rsidRPr="008020F4" w:rsidRDefault="008D6755" w:rsidP="008D675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 xml:space="preserve">AI/ML Model Training </w:t>
            </w:r>
            <w:proofErr w:type="gramStart"/>
            <w:r w:rsidRPr="008020F4">
              <w:rPr>
                <w:rFonts w:cs="Calibri"/>
                <w:b/>
                <w:color w:val="008000"/>
              </w:rPr>
              <w:t>is located in</w:t>
            </w:r>
            <w:proofErr w:type="gramEnd"/>
            <w:r w:rsidRPr="008020F4">
              <w:rPr>
                <w:rFonts w:cs="Calibri"/>
                <w:b/>
                <w:color w:val="008000"/>
              </w:rPr>
              <w:t xml:space="preserve"> the OAM and AI/ML Model Inference </w:t>
            </w:r>
            <w:proofErr w:type="gramStart"/>
            <w:r w:rsidRPr="008020F4">
              <w:rPr>
                <w:rFonts w:cs="Calibri"/>
                <w:b/>
                <w:color w:val="008000"/>
              </w:rPr>
              <w:t>is located in</w:t>
            </w:r>
            <w:proofErr w:type="gramEnd"/>
            <w:r w:rsidRPr="008020F4">
              <w:rPr>
                <w:rFonts w:cs="Calibri"/>
                <w:b/>
                <w:color w:val="008000"/>
              </w:rPr>
              <w:t xml:space="preserve"> the </w:t>
            </w:r>
            <w:proofErr w:type="spellStart"/>
            <w:r w:rsidRPr="008020F4">
              <w:rPr>
                <w:rFonts w:cs="Calibri"/>
                <w:b/>
                <w:color w:val="008000"/>
              </w:rPr>
              <w:t>gNB</w:t>
            </w:r>
            <w:proofErr w:type="spellEnd"/>
            <w:r w:rsidRPr="008020F4">
              <w:rPr>
                <w:rFonts w:cs="Calibri"/>
                <w:b/>
                <w:color w:val="008000"/>
              </w:rPr>
              <w:t>.</w:t>
            </w:r>
          </w:p>
          <w:p w14:paraId="59D22503" w14:textId="77777777" w:rsidR="008D6755" w:rsidRPr="008020F4" w:rsidRDefault="008D6755" w:rsidP="008D675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 xml:space="preserve">AI/ML Model Training and AI/ML Model Inference are both located in the </w:t>
            </w:r>
            <w:proofErr w:type="spellStart"/>
            <w:r w:rsidRPr="008020F4">
              <w:rPr>
                <w:rFonts w:cs="Calibri"/>
                <w:b/>
                <w:color w:val="008000"/>
              </w:rPr>
              <w:t>gNB</w:t>
            </w:r>
            <w:proofErr w:type="spellEnd"/>
            <w:r w:rsidRPr="008020F4">
              <w:rPr>
                <w:rFonts w:cs="Calibri"/>
                <w:b/>
                <w:color w:val="008000"/>
              </w:rPr>
              <w:t>.</w:t>
            </w:r>
          </w:p>
          <w:p w14:paraId="6DE2B708" w14:textId="77777777" w:rsidR="008D6755" w:rsidRPr="008020F4" w:rsidRDefault="008D6755" w:rsidP="008D6755">
            <w:pPr>
              <w:widowControl w:val="0"/>
              <w:spacing w:line="276" w:lineRule="auto"/>
              <w:ind w:left="144" w:hanging="144"/>
              <w:rPr>
                <w:rFonts w:cs="Calibri"/>
                <w:b/>
                <w:color w:val="008000"/>
              </w:rPr>
            </w:pPr>
            <w:r w:rsidRPr="008020F4">
              <w:rPr>
                <w:rFonts w:cs="Calibri"/>
                <w:b/>
                <w:color w:val="008000"/>
              </w:rPr>
              <w:t>In case of CU-DU split architecture, the following solutions are possible:</w:t>
            </w:r>
          </w:p>
          <w:p w14:paraId="2D94B108" w14:textId="77777777" w:rsidR="008D6755" w:rsidRPr="008020F4" w:rsidRDefault="008D6755" w:rsidP="008D675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 xml:space="preserve">AI/ML Model Training </w:t>
            </w:r>
            <w:proofErr w:type="gramStart"/>
            <w:r w:rsidRPr="008020F4">
              <w:rPr>
                <w:rFonts w:cs="Calibri"/>
                <w:b/>
                <w:color w:val="008000"/>
              </w:rPr>
              <w:t>is located in</w:t>
            </w:r>
            <w:proofErr w:type="gramEnd"/>
            <w:r w:rsidRPr="008020F4">
              <w:rPr>
                <w:rFonts w:cs="Calibri"/>
                <w:b/>
                <w:color w:val="008000"/>
              </w:rPr>
              <w:t xml:space="preserve"> the OAM and AI/ML Model Inference </w:t>
            </w:r>
            <w:proofErr w:type="gramStart"/>
            <w:r w:rsidRPr="008020F4">
              <w:rPr>
                <w:rFonts w:cs="Calibri"/>
                <w:b/>
                <w:color w:val="008000"/>
              </w:rPr>
              <w:t>is located in</w:t>
            </w:r>
            <w:proofErr w:type="gramEnd"/>
            <w:r w:rsidRPr="008020F4">
              <w:rPr>
                <w:rFonts w:cs="Calibri"/>
                <w:b/>
                <w:color w:val="008000"/>
              </w:rPr>
              <w:t xml:space="preserve"> the </w:t>
            </w:r>
            <w:proofErr w:type="spellStart"/>
            <w:r w:rsidRPr="008020F4">
              <w:rPr>
                <w:rFonts w:cs="Calibri"/>
                <w:b/>
                <w:color w:val="008000"/>
              </w:rPr>
              <w:t>gNB</w:t>
            </w:r>
            <w:proofErr w:type="spellEnd"/>
            <w:r w:rsidRPr="008020F4">
              <w:rPr>
                <w:rFonts w:cs="Calibri"/>
                <w:b/>
                <w:color w:val="008000"/>
              </w:rPr>
              <w:t xml:space="preserve">-CU. </w:t>
            </w:r>
          </w:p>
          <w:p w14:paraId="3C5854F3" w14:textId="77777777" w:rsidR="008D6755" w:rsidRPr="008020F4" w:rsidRDefault="008D6755" w:rsidP="008D6755">
            <w:pPr>
              <w:widowControl w:val="0"/>
              <w:spacing w:line="276" w:lineRule="auto"/>
              <w:ind w:left="144" w:hanging="144"/>
              <w:rPr>
                <w:rFonts w:cs="Calibri"/>
                <w:b/>
                <w:color w:val="008000"/>
              </w:rPr>
            </w:pPr>
            <w:r w:rsidRPr="008020F4">
              <w:rPr>
                <w:rFonts w:cs="Calibri"/>
                <w:b/>
                <w:color w:val="008000"/>
              </w:rPr>
              <w:tab/>
              <w:t>-</w:t>
            </w:r>
            <w:r w:rsidRPr="008020F4">
              <w:rPr>
                <w:rFonts w:cs="Calibri"/>
                <w:b/>
                <w:color w:val="008000"/>
              </w:rPr>
              <w:tab/>
              <w:t xml:space="preserve">AI/ML Model Training and Model Inference are both located in the </w:t>
            </w:r>
            <w:proofErr w:type="spellStart"/>
            <w:r w:rsidRPr="008020F4">
              <w:rPr>
                <w:rFonts w:cs="Calibri"/>
                <w:b/>
                <w:color w:val="008000"/>
              </w:rPr>
              <w:t>gNB</w:t>
            </w:r>
            <w:proofErr w:type="spellEnd"/>
            <w:r w:rsidRPr="008020F4">
              <w:rPr>
                <w:rFonts w:cs="Calibri"/>
                <w:b/>
                <w:color w:val="008000"/>
              </w:rPr>
              <w:t>-CU.</w:t>
            </w:r>
          </w:p>
          <w:p w14:paraId="105B8DD7" w14:textId="77777777" w:rsidR="008D6755" w:rsidRPr="008020F4" w:rsidRDefault="008D6755" w:rsidP="008D6755">
            <w:pPr>
              <w:widowControl w:val="0"/>
              <w:spacing w:line="276" w:lineRule="auto"/>
              <w:ind w:left="144" w:hanging="144"/>
              <w:rPr>
                <w:rFonts w:cs="Calibri"/>
                <w:b/>
                <w:color w:val="008000"/>
              </w:rPr>
            </w:pPr>
            <w:r w:rsidRPr="008020F4">
              <w:rPr>
                <w:rFonts w:cs="Calibri"/>
                <w:b/>
                <w:color w:val="008000"/>
              </w:rPr>
              <w:t>Focus on cell-based granularity for measured and predicted multi-hop UE trajectory.</w:t>
            </w:r>
          </w:p>
          <w:p w14:paraId="47BB9504" w14:textId="77777777" w:rsidR="008D6755" w:rsidRDefault="008D6755" w:rsidP="008D6755">
            <w:pPr>
              <w:widowControl w:val="0"/>
              <w:spacing w:line="276" w:lineRule="auto"/>
              <w:ind w:left="144" w:hanging="144"/>
              <w:rPr>
                <w:rFonts w:cs="Calibri"/>
                <w:b/>
                <w:color w:val="008000"/>
              </w:rPr>
            </w:pPr>
            <w:r w:rsidRPr="008020F4">
              <w:rPr>
                <w:rFonts w:cs="Calibri"/>
                <w:b/>
                <w:color w:val="008000"/>
              </w:rPr>
              <w:t>Study multi-hop UE trajectory for L3 HO.</w:t>
            </w:r>
          </w:p>
          <w:p w14:paraId="51C4D228" w14:textId="02F4F05F" w:rsidR="004742E9" w:rsidRPr="008020F4" w:rsidRDefault="004742E9" w:rsidP="004742E9">
            <w:pPr>
              <w:rPr>
                <w:rFonts w:cs="Calibri"/>
                <w:b/>
                <w:bCs/>
                <w:color w:val="008000"/>
              </w:rPr>
            </w:pPr>
            <w:r w:rsidRPr="008020F4">
              <w:rPr>
                <w:rFonts w:cs="Calibri"/>
                <w:b/>
                <w:bCs/>
                <w:color w:val="008000"/>
              </w:rPr>
              <w:t>The delivery of the measured</w:t>
            </w:r>
            <w:r w:rsidR="00AD3F02">
              <w:rPr>
                <w:rFonts w:cs="Calibri"/>
                <w:b/>
                <w:bCs/>
                <w:color w:val="008000"/>
              </w:rPr>
              <w:t xml:space="preserve"> </w:t>
            </w:r>
            <w:r w:rsidRPr="008020F4">
              <w:rPr>
                <w:rFonts w:cs="Calibri"/>
                <w:b/>
                <w:bCs/>
                <w:color w:val="008000"/>
              </w:rPr>
              <w:t>&amp;</w:t>
            </w:r>
            <w:r w:rsidR="00AD3F02">
              <w:rPr>
                <w:rFonts w:cs="Calibri"/>
                <w:b/>
                <w:bCs/>
                <w:color w:val="008000"/>
              </w:rPr>
              <w:t xml:space="preserve"> </w:t>
            </w:r>
            <w:r w:rsidRPr="008020F4">
              <w:rPr>
                <w:rFonts w:cs="Calibri"/>
                <w:b/>
                <w:bCs/>
                <w:color w:val="008000"/>
              </w:rPr>
              <w:t>predicted cell-based multi-hop UE trajectory should not impact the core network.</w:t>
            </w:r>
          </w:p>
          <w:p w14:paraId="06BF37E1" w14:textId="77777777" w:rsidR="004742E9" w:rsidRPr="008020F4" w:rsidRDefault="004742E9" w:rsidP="004742E9">
            <w:pPr>
              <w:rPr>
                <w:rFonts w:cs="Calibri"/>
                <w:b/>
                <w:bCs/>
                <w:color w:val="008000"/>
              </w:rPr>
            </w:pPr>
            <w:r w:rsidRPr="008020F4">
              <w:rPr>
                <w:rFonts w:cs="Calibri"/>
                <w:b/>
                <w:bCs/>
                <w:color w:val="008000"/>
              </w:rPr>
              <w:t xml:space="preserve">The request and reporting to support measured multi-hop UE trajectory between </w:t>
            </w:r>
            <w:proofErr w:type="spellStart"/>
            <w:r w:rsidRPr="008020F4">
              <w:rPr>
                <w:rFonts w:cs="Calibri"/>
                <w:b/>
                <w:bCs/>
                <w:color w:val="008000"/>
              </w:rPr>
              <w:t>gNBs</w:t>
            </w:r>
            <w:proofErr w:type="spellEnd"/>
            <w:r w:rsidRPr="008020F4">
              <w:rPr>
                <w:rFonts w:cs="Calibri"/>
                <w:b/>
                <w:bCs/>
                <w:color w:val="008000"/>
              </w:rPr>
              <w:t xml:space="preserve"> should utilize the Data Collection Reporting Initiation procedure and Data Collection Reporting procedure, at least for the first hop.</w:t>
            </w:r>
          </w:p>
          <w:p w14:paraId="7E758794" w14:textId="47D942CE" w:rsidR="006E7F0D" w:rsidRPr="006E7F0D" w:rsidRDefault="004742E9" w:rsidP="006E7F0D">
            <w:pPr>
              <w:overflowPunct/>
              <w:autoSpaceDE/>
              <w:autoSpaceDN/>
              <w:adjustRightInd/>
              <w:textAlignment w:val="auto"/>
              <w:rPr>
                <w:b/>
                <w:bCs/>
                <w:u w:val="single"/>
                <w:lang w:eastAsia="ko-KR"/>
              </w:rPr>
            </w:pPr>
            <w:r>
              <w:rPr>
                <w:b/>
                <w:bCs/>
                <w:u w:val="single"/>
                <w:lang w:eastAsia="ko-KR"/>
              </w:rPr>
              <w:t>Open Issues</w:t>
            </w:r>
          </w:p>
          <w:p w14:paraId="63B4058E" w14:textId="0C46047C" w:rsidR="0095068F" w:rsidRDefault="0095068F" w:rsidP="006E7F0D">
            <w:pPr>
              <w:overflowPunct/>
              <w:autoSpaceDE/>
              <w:autoSpaceDN/>
              <w:adjustRightInd/>
              <w:textAlignment w:val="auto"/>
              <w:rPr>
                <w:rFonts w:cs="Calibri"/>
                <w:b/>
                <w:bCs/>
                <w:color w:val="0000FF"/>
              </w:rPr>
            </w:pPr>
            <w:r w:rsidRPr="008020F4">
              <w:rPr>
                <w:rFonts w:cs="Calibri"/>
                <w:b/>
                <w:color w:val="0000FF"/>
              </w:rPr>
              <w:t>Transfer the multi-hop UE trajectory prediction</w:t>
            </w:r>
          </w:p>
          <w:p w14:paraId="0A6B806D" w14:textId="2CE837DE" w:rsidR="006E7F0D" w:rsidRDefault="00D82785" w:rsidP="006E7F0D">
            <w:pPr>
              <w:overflowPunct/>
              <w:autoSpaceDE/>
              <w:autoSpaceDN/>
              <w:adjustRightInd/>
              <w:textAlignment w:val="auto"/>
              <w:rPr>
                <w:rFonts w:cs="Calibri"/>
                <w:b/>
                <w:bCs/>
                <w:color w:val="0000FF"/>
              </w:rPr>
            </w:pPr>
            <w:r w:rsidRPr="008020F4">
              <w:rPr>
                <w:rFonts w:cs="Calibri"/>
                <w:b/>
                <w:bCs/>
                <w:color w:val="0000FF"/>
              </w:rPr>
              <w:t>Configuration of measurement feedback</w:t>
            </w:r>
          </w:p>
          <w:p w14:paraId="05E94EF2" w14:textId="77777777" w:rsidR="00D95DA7" w:rsidRPr="008020F4" w:rsidRDefault="00D95DA7" w:rsidP="00D95DA7">
            <w:pPr>
              <w:widowControl w:val="0"/>
              <w:spacing w:line="276" w:lineRule="auto"/>
              <w:ind w:left="144" w:hanging="144"/>
              <w:rPr>
                <w:rFonts w:cs="Calibri"/>
                <w:b/>
                <w:color w:val="0000FF"/>
              </w:rPr>
            </w:pPr>
            <w:r w:rsidRPr="008020F4">
              <w:rPr>
                <w:rFonts w:cs="Calibri"/>
                <w:b/>
                <w:color w:val="0000FF"/>
              </w:rPr>
              <w:t>How to transfer measurement feedback:</w:t>
            </w:r>
          </w:p>
          <w:p w14:paraId="62863C88" w14:textId="77777777" w:rsidR="00D95DA7" w:rsidRPr="008020F4" w:rsidRDefault="00D95DA7" w:rsidP="00D95DA7">
            <w:pPr>
              <w:widowControl w:val="0"/>
              <w:spacing w:line="276" w:lineRule="auto"/>
              <w:ind w:left="144" w:hanging="144"/>
              <w:rPr>
                <w:rFonts w:cs="Calibri"/>
                <w:b/>
                <w:color w:val="0000FF"/>
              </w:rPr>
            </w:pPr>
            <w:r w:rsidRPr="008020F4">
              <w:rPr>
                <w:rFonts w:cs="Calibri"/>
                <w:b/>
                <w:color w:val="0000FF"/>
              </w:rPr>
              <w:t>•</w:t>
            </w:r>
            <w:r w:rsidRPr="008020F4">
              <w:rPr>
                <w:rFonts w:cs="Calibri"/>
                <w:b/>
                <w:color w:val="0000FF"/>
              </w:rPr>
              <w:tab/>
              <w:t xml:space="preserve">Option1: Parallel transmission from each hop </w:t>
            </w:r>
            <w:proofErr w:type="spellStart"/>
            <w:r w:rsidRPr="008020F4">
              <w:rPr>
                <w:rFonts w:cs="Calibri"/>
                <w:b/>
                <w:color w:val="0000FF"/>
              </w:rPr>
              <w:t>gNB</w:t>
            </w:r>
            <w:proofErr w:type="spellEnd"/>
            <w:r w:rsidRPr="008020F4">
              <w:rPr>
                <w:rFonts w:cs="Calibri"/>
                <w:b/>
                <w:color w:val="0000FF"/>
              </w:rPr>
              <w:t xml:space="preserve"> to the initial source </w:t>
            </w:r>
            <w:proofErr w:type="spellStart"/>
            <w:r w:rsidRPr="008020F4">
              <w:rPr>
                <w:rFonts w:cs="Calibri"/>
                <w:b/>
                <w:color w:val="0000FF"/>
              </w:rPr>
              <w:t>gNB</w:t>
            </w:r>
            <w:proofErr w:type="spellEnd"/>
            <w:r w:rsidRPr="008020F4">
              <w:rPr>
                <w:rFonts w:cs="Calibri"/>
                <w:b/>
                <w:color w:val="0000FF"/>
              </w:rPr>
              <w:t xml:space="preserve"> (i.e., Node2 to Node1, Node3 </w:t>
            </w:r>
            <w:r w:rsidRPr="008020F4">
              <w:rPr>
                <w:rFonts w:cs="Calibri"/>
                <w:b/>
                <w:color w:val="0000FF"/>
              </w:rPr>
              <w:lastRenderedPageBreak/>
              <w:t>to Node1)</w:t>
            </w:r>
          </w:p>
          <w:p w14:paraId="52CD0F98" w14:textId="77777777" w:rsidR="00D95DA7" w:rsidRPr="008020F4" w:rsidRDefault="00D95DA7" w:rsidP="00D95DA7">
            <w:pPr>
              <w:widowControl w:val="0"/>
              <w:spacing w:line="276" w:lineRule="auto"/>
              <w:ind w:left="144" w:hanging="144"/>
              <w:rPr>
                <w:rFonts w:cs="Calibri"/>
                <w:b/>
                <w:color w:val="0000FF"/>
              </w:rPr>
            </w:pPr>
            <w:r w:rsidRPr="008020F4">
              <w:rPr>
                <w:rFonts w:cs="Calibri"/>
                <w:b/>
                <w:color w:val="0000FF"/>
              </w:rPr>
              <w:t>•</w:t>
            </w:r>
            <w:r w:rsidRPr="008020F4">
              <w:rPr>
                <w:rFonts w:cs="Calibri"/>
                <w:b/>
                <w:color w:val="0000FF"/>
              </w:rPr>
              <w:tab/>
              <w:t>Option2: Hop-by-hop transmission (i.e., Node3 to Node2, Node2 to Node1)</w:t>
            </w:r>
          </w:p>
          <w:p w14:paraId="1FDC212C" w14:textId="77777777" w:rsidR="00D95DA7" w:rsidRPr="008020F4" w:rsidRDefault="00D95DA7" w:rsidP="00D95DA7">
            <w:pPr>
              <w:widowControl w:val="0"/>
              <w:spacing w:line="276" w:lineRule="auto"/>
              <w:ind w:left="144" w:hanging="144"/>
              <w:rPr>
                <w:rFonts w:cs="Calibri"/>
                <w:b/>
                <w:color w:val="0000FF"/>
              </w:rPr>
            </w:pPr>
            <w:r w:rsidRPr="008020F4">
              <w:rPr>
                <w:rFonts w:cs="Calibri"/>
                <w:b/>
                <w:color w:val="0000FF"/>
              </w:rPr>
              <w:t>•</w:t>
            </w:r>
            <w:r w:rsidRPr="008020F4">
              <w:rPr>
                <w:rFonts w:cs="Calibri"/>
                <w:b/>
                <w:color w:val="0000FF"/>
              </w:rPr>
              <w:tab/>
              <w:t>Option3: Final-hop to initial-hop transmission (i.e., Node2 to Node3, Node3 to Node1)</w:t>
            </w:r>
          </w:p>
          <w:p w14:paraId="5AF15E7D" w14:textId="77777777" w:rsidR="00D95DA7" w:rsidRDefault="00D95DA7" w:rsidP="00D95DA7">
            <w:pPr>
              <w:widowControl w:val="0"/>
              <w:spacing w:line="276" w:lineRule="auto"/>
              <w:ind w:left="144" w:hanging="144"/>
              <w:rPr>
                <w:rFonts w:cs="Calibri"/>
                <w:b/>
                <w:color w:val="0000FF"/>
              </w:rPr>
            </w:pPr>
            <w:r w:rsidRPr="008020F4">
              <w:rPr>
                <w:rFonts w:cs="Calibri"/>
                <w:b/>
                <w:color w:val="0000FF"/>
              </w:rPr>
              <w:t>•</w:t>
            </w:r>
            <w:r w:rsidRPr="008020F4">
              <w:rPr>
                <w:rFonts w:cs="Calibri"/>
                <w:b/>
                <w:color w:val="0000FF"/>
              </w:rPr>
              <w:tab/>
              <w:t>Option4: Measured UE trajectory transfer via AMF (i.e. Node3 to AMF, AMF to Node1).</w:t>
            </w:r>
          </w:p>
          <w:p w14:paraId="623293CB" w14:textId="77777777" w:rsidR="00B07782" w:rsidRDefault="00B07782" w:rsidP="00B07782">
            <w:pPr>
              <w:rPr>
                <w:b/>
                <w:lang w:eastAsia="zh-CN"/>
              </w:rPr>
            </w:pPr>
          </w:p>
          <w:p w14:paraId="57C1300E" w14:textId="06B4D3EB" w:rsidR="00B07782" w:rsidRPr="00000897" w:rsidRDefault="00B07782" w:rsidP="00B07782">
            <w:pPr>
              <w:rPr>
                <w:b/>
                <w:lang w:eastAsia="zh-CN"/>
              </w:rPr>
            </w:pPr>
            <w:r>
              <w:rPr>
                <w:rFonts w:hint="eastAsia"/>
                <w:b/>
                <w:lang w:eastAsia="zh-CN"/>
              </w:rPr>
              <w:t>C</w:t>
            </w:r>
            <w:r>
              <w:rPr>
                <w:b/>
                <w:lang w:eastAsia="zh-CN"/>
              </w:rPr>
              <w:t>ommon understanding:</w:t>
            </w:r>
          </w:p>
          <w:p w14:paraId="295D6733" w14:textId="77777777" w:rsidR="00B07782" w:rsidRPr="006E32A0" w:rsidRDefault="00B07782" w:rsidP="00B07782">
            <w:pPr>
              <w:pStyle w:val="ListParagraph"/>
              <w:numPr>
                <w:ilvl w:val="0"/>
                <w:numId w:val="45"/>
              </w:numPr>
              <w:overflowPunct/>
              <w:autoSpaceDE/>
              <w:autoSpaceDN/>
              <w:adjustRightInd/>
              <w:contextualSpacing w:val="0"/>
              <w:textAlignment w:val="auto"/>
              <w:rPr>
                <w:b/>
                <w:color w:val="000000" w:themeColor="text1"/>
                <w:lang w:eastAsia="zh-CN"/>
              </w:rPr>
            </w:pPr>
            <w:r w:rsidRPr="006E32A0">
              <w:rPr>
                <w:b/>
                <w:color w:val="000000" w:themeColor="text1"/>
                <w:lang w:eastAsia="zh-CN"/>
              </w:rPr>
              <w:t>The cell-based multiple-hop UE trajectory can be updated to remove the past vis</w:t>
            </w:r>
            <w:r>
              <w:rPr>
                <w:b/>
                <w:color w:val="000000" w:themeColor="text1"/>
                <w:lang w:eastAsia="zh-CN"/>
              </w:rPr>
              <w:t>i</w:t>
            </w:r>
            <w:r w:rsidRPr="006E32A0">
              <w:rPr>
                <w:b/>
                <w:color w:val="000000" w:themeColor="text1"/>
                <w:lang w:eastAsia="zh-CN"/>
              </w:rPr>
              <w:t>ted cell(s).</w:t>
            </w:r>
            <w:r w:rsidRPr="006E32A0">
              <w:rPr>
                <w:rFonts w:hint="eastAsia"/>
                <w:b/>
                <w:color w:val="000000" w:themeColor="text1"/>
                <w:lang w:eastAsia="zh-CN"/>
              </w:rPr>
              <w:t xml:space="preserve"> </w:t>
            </w:r>
          </w:p>
          <w:p w14:paraId="7F4CC865" w14:textId="77777777" w:rsidR="00B07782" w:rsidRPr="006E32A0" w:rsidRDefault="00B07782" w:rsidP="00B07782">
            <w:pPr>
              <w:pStyle w:val="ListParagraph"/>
              <w:numPr>
                <w:ilvl w:val="0"/>
                <w:numId w:val="45"/>
              </w:numPr>
              <w:overflowPunct/>
              <w:autoSpaceDE/>
              <w:autoSpaceDN/>
              <w:adjustRightInd/>
              <w:contextualSpacing w:val="0"/>
              <w:textAlignment w:val="auto"/>
              <w:rPr>
                <w:b/>
                <w:color w:val="000000" w:themeColor="text1"/>
                <w:lang w:eastAsia="zh-CN"/>
              </w:rPr>
            </w:pPr>
            <w:r w:rsidRPr="006E32A0">
              <w:rPr>
                <w:b/>
                <w:color w:val="000000" w:themeColor="text1"/>
                <w:lang w:eastAsia="zh-CN"/>
              </w:rPr>
              <w:t xml:space="preserve">When UE moves to unpredicted target cell, the serving </w:t>
            </w:r>
            <w:proofErr w:type="spellStart"/>
            <w:r w:rsidRPr="006E32A0">
              <w:rPr>
                <w:b/>
                <w:color w:val="000000" w:themeColor="text1"/>
                <w:lang w:eastAsia="zh-CN"/>
              </w:rPr>
              <w:t>gNB</w:t>
            </w:r>
            <w:proofErr w:type="spellEnd"/>
            <w:r w:rsidRPr="006E32A0">
              <w:rPr>
                <w:b/>
                <w:color w:val="000000" w:themeColor="text1"/>
                <w:lang w:eastAsia="zh-CN"/>
              </w:rPr>
              <w:t xml:space="preserve"> can discard the cell-based multiple-hop UE trajectory prediction</w:t>
            </w:r>
          </w:p>
          <w:p w14:paraId="06C47AD3" w14:textId="2FC62E67" w:rsidR="00520556" w:rsidRPr="0021227E" w:rsidRDefault="00520556" w:rsidP="00D95DA7">
            <w:pPr>
              <w:overflowPunct/>
              <w:autoSpaceDE/>
              <w:autoSpaceDN/>
              <w:adjustRightInd/>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2A12BE2A" w:rsidR="00692DB3" w:rsidRDefault="00CC65A8" w:rsidP="00A57392">
      <w:pPr>
        <w:spacing w:line="276" w:lineRule="auto"/>
      </w:pPr>
      <w:r>
        <w:t>In this paper we discuss our view</w:t>
      </w:r>
      <w:r w:rsidR="00A7652D">
        <w:t>s</w:t>
      </w:r>
      <w:r>
        <w:t xml:space="preserve"> </w:t>
      </w:r>
      <w:r w:rsidR="00A7652D">
        <w:t xml:space="preserve">on </w:t>
      </w:r>
      <w:r w:rsidR="00AD3F02">
        <w:t xml:space="preserve">the open issues </w:t>
      </w:r>
      <w:r w:rsidR="00596667">
        <w:t>on</w:t>
      </w:r>
      <w:r w:rsidR="00AD3F02">
        <w:t xml:space="preserve"> multi</w:t>
      </w:r>
      <w:r w:rsidR="002E3461">
        <w:t>-</w:t>
      </w:r>
      <w:r w:rsidR="00AD3F02">
        <w:t xml:space="preserve">hop </w:t>
      </w:r>
      <w:r w:rsidR="00C8656B">
        <w:t>UE Trajectory</w:t>
      </w:r>
      <w:r w:rsidR="00596667">
        <w:t xml:space="preserve"> pre</w:t>
      </w:r>
      <w:r w:rsidR="00E5375B">
        <w:t>diction and feedback.</w:t>
      </w:r>
    </w:p>
    <w:p w14:paraId="7B502DCF" w14:textId="3EAB77E5" w:rsidR="00DE6FFF" w:rsidRDefault="002727D6" w:rsidP="0026702A">
      <w:pPr>
        <w:pStyle w:val="Heading1"/>
        <w:spacing w:line="276" w:lineRule="auto"/>
        <w:ind w:left="450"/>
      </w:pPr>
      <w:r>
        <w:t>Discussion</w:t>
      </w:r>
    </w:p>
    <w:p w14:paraId="58A6BFDD" w14:textId="2930AC4D" w:rsidR="00E5375B" w:rsidRDefault="00C23644" w:rsidP="00E214F0">
      <w:pPr>
        <w:pStyle w:val="Heading2"/>
        <w:ind w:left="0" w:firstLine="0"/>
        <w:rPr>
          <w:rFonts w:ascii="Arial" w:hAnsi="Arial" w:cs="Arial"/>
          <w:b w:val="0"/>
          <w:bCs w:val="0"/>
          <w:lang w:eastAsia="zh-CN"/>
        </w:rPr>
      </w:pPr>
      <w:r>
        <w:rPr>
          <w:rFonts w:ascii="Arial" w:hAnsi="Arial" w:cs="Arial"/>
          <w:b w:val="0"/>
          <w:bCs w:val="0"/>
          <w:lang w:eastAsia="zh-CN"/>
        </w:rPr>
        <w:t>Multi</w:t>
      </w:r>
      <w:r w:rsidR="00637E89">
        <w:rPr>
          <w:rFonts w:ascii="Arial" w:hAnsi="Arial" w:cs="Arial"/>
          <w:b w:val="0"/>
          <w:bCs w:val="0"/>
          <w:lang w:eastAsia="zh-CN"/>
        </w:rPr>
        <w:t>-</w:t>
      </w:r>
      <w:r>
        <w:rPr>
          <w:rFonts w:ascii="Arial" w:hAnsi="Arial" w:cs="Arial"/>
          <w:b w:val="0"/>
          <w:bCs w:val="0"/>
          <w:lang w:eastAsia="zh-CN"/>
        </w:rPr>
        <w:t>hop UE Trajectory Transfer</w:t>
      </w:r>
    </w:p>
    <w:p w14:paraId="4B647445" w14:textId="77777777" w:rsidR="00D92124" w:rsidRDefault="00D92124" w:rsidP="00E5375B">
      <w:pPr>
        <w:rPr>
          <w:u w:val="single"/>
          <w:lang w:eastAsia="zh-CN"/>
        </w:rPr>
      </w:pPr>
    </w:p>
    <w:p w14:paraId="3F7F23B5" w14:textId="67D31DF2" w:rsidR="00E5375B" w:rsidRPr="00D92124" w:rsidRDefault="00E5375B" w:rsidP="00E5375B">
      <w:pPr>
        <w:rPr>
          <w:u w:val="single"/>
          <w:lang w:eastAsia="zh-CN"/>
        </w:rPr>
      </w:pPr>
      <w:r w:rsidRPr="00D92124">
        <w:rPr>
          <w:u w:val="single"/>
          <w:lang w:eastAsia="zh-CN"/>
        </w:rPr>
        <w:t>Multi</w:t>
      </w:r>
      <w:r w:rsidR="00637E89">
        <w:rPr>
          <w:u w:val="single"/>
          <w:lang w:eastAsia="zh-CN"/>
        </w:rPr>
        <w:t>-</w:t>
      </w:r>
      <w:r w:rsidRPr="00D92124">
        <w:rPr>
          <w:u w:val="single"/>
          <w:lang w:eastAsia="zh-CN"/>
        </w:rPr>
        <w:t>hop UE Trajectory Prediction</w:t>
      </w:r>
    </w:p>
    <w:p w14:paraId="4047625F" w14:textId="4E1D9186" w:rsidR="00E5375B" w:rsidRDefault="00E5375B" w:rsidP="00E5375B">
      <w:pPr>
        <w:rPr>
          <w:lang w:eastAsia="zh-CN"/>
        </w:rPr>
      </w:pPr>
      <w:r>
        <w:rPr>
          <w:lang w:eastAsia="zh-CN"/>
        </w:rPr>
        <w:t>For single hop</w:t>
      </w:r>
      <w:r w:rsidR="00D92124">
        <w:rPr>
          <w:lang w:eastAsia="zh-CN"/>
        </w:rPr>
        <w:t xml:space="preserve">, the UE Trajectory prediction is transferred via Handover Request. </w:t>
      </w:r>
      <w:r w:rsidR="0079312B">
        <w:rPr>
          <w:lang w:eastAsia="zh-CN"/>
        </w:rPr>
        <w:t xml:space="preserve">UE Trajectory Prediction is specific to </w:t>
      </w:r>
      <w:proofErr w:type="gramStart"/>
      <w:r w:rsidR="0079312B">
        <w:rPr>
          <w:lang w:eastAsia="zh-CN"/>
        </w:rPr>
        <w:t>an</w:t>
      </w:r>
      <w:proofErr w:type="gramEnd"/>
      <w:r w:rsidR="0079312B">
        <w:rPr>
          <w:lang w:eastAsia="zh-CN"/>
        </w:rPr>
        <w:t xml:space="preserve"> UE and cannot be transferred via non-UE associated message. </w:t>
      </w:r>
      <w:proofErr w:type="gramStart"/>
      <w:r w:rsidR="004A0773">
        <w:rPr>
          <w:lang w:eastAsia="zh-CN"/>
        </w:rPr>
        <w:t>Also</w:t>
      </w:r>
      <w:proofErr w:type="gramEnd"/>
      <w:r w:rsidR="004A0773">
        <w:rPr>
          <w:lang w:eastAsia="zh-CN"/>
        </w:rPr>
        <w:t xml:space="preserve"> UE trajectory prediction is for connected mode mobility. Hence other </w:t>
      </w:r>
      <w:r w:rsidR="00435AF6">
        <w:rPr>
          <w:lang w:eastAsia="zh-CN"/>
        </w:rPr>
        <w:t>Handover Request message, there is no other suitable message to carry UE Trajectory prediction.</w:t>
      </w:r>
    </w:p>
    <w:p w14:paraId="30619DFE" w14:textId="001DA6E4" w:rsidR="00435AF6" w:rsidRDefault="00844547" w:rsidP="00594781">
      <w:pPr>
        <w:pStyle w:val="Observation"/>
      </w:pPr>
      <w:bookmarkStart w:id="1" w:name="_Toc213277578"/>
      <w:r>
        <w:t xml:space="preserve">UE Trajectory Prediction is specific to </w:t>
      </w:r>
      <w:proofErr w:type="gramStart"/>
      <w:r>
        <w:t>an</w:t>
      </w:r>
      <w:proofErr w:type="gramEnd"/>
      <w:r>
        <w:t xml:space="preserve"> UE and cannot be transferred via non-UE associated message. UE trajectory prediction is for connected mode mobility of UE.</w:t>
      </w:r>
      <w:bookmarkEnd w:id="1"/>
      <w:r>
        <w:t xml:space="preserve"> </w:t>
      </w:r>
    </w:p>
    <w:p w14:paraId="4289F94C" w14:textId="7A20AF36" w:rsidR="00844547" w:rsidRPr="00594781" w:rsidRDefault="00407AA2" w:rsidP="00594781">
      <w:pPr>
        <w:pStyle w:val="PropObs"/>
        <w:numPr>
          <w:ilvl w:val="0"/>
          <w:numId w:val="26"/>
        </w:numPr>
        <w:rPr>
          <w:rFonts w:ascii="Times New Roman" w:eastAsia="Times New Roman" w:hAnsi="Times New Roman" w:cs="Times New Roman"/>
          <w:bCs w:val="0"/>
          <w:sz w:val="20"/>
          <w:szCs w:val="20"/>
          <w:lang w:val="en-GB" w:eastAsia="en-US"/>
        </w:rPr>
      </w:pPr>
      <w:bookmarkStart w:id="2" w:name="_Toc213277584"/>
      <w:r w:rsidRPr="00594781">
        <w:rPr>
          <w:rFonts w:ascii="Times New Roman" w:eastAsia="Times New Roman" w:hAnsi="Times New Roman" w:cs="Times New Roman"/>
          <w:bCs w:val="0"/>
          <w:sz w:val="20"/>
          <w:szCs w:val="20"/>
          <w:lang w:val="en-GB" w:eastAsia="en-US"/>
        </w:rPr>
        <w:t xml:space="preserve">In UE associated messages, Handover Request is the suitable message to transfer UE Trajectory prediction from </w:t>
      </w:r>
      <w:r w:rsidR="00FE29AF" w:rsidRPr="00594781">
        <w:rPr>
          <w:rFonts w:ascii="Times New Roman" w:eastAsia="Times New Roman" w:hAnsi="Times New Roman" w:cs="Times New Roman"/>
          <w:bCs w:val="0"/>
          <w:sz w:val="20"/>
          <w:szCs w:val="20"/>
          <w:lang w:val="en-GB" w:eastAsia="en-US"/>
        </w:rPr>
        <w:t xml:space="preserve">one </w:t>
      </w:r>
      <w:proofErr w:type="spellStart"/>
      <w:r w:rsidR="00FE29AF" w:rsidRPr="00594781">
        <w:rPr>
          <w:rFonts w:ascii="Times New Roman" w:eastAsia="Times New Roman" w:hAnsi="Times New Roman" w:cs="Times New Roman"/>
          <w:bCs w:val="0"/>
          <w:sz w:val="20"/>
          <w:szCs w:val="20"/>
          <w:lang w:val="en-GB" w:eastAsia="en-US"/>
        </w:rPr>
        <w:t>gNB</w:t>
      </w:r>
      <w:proofErr w:type="spellEnd"/>
      <w:r w:rsidR="00FE29AF" w:rsidRPr="00594781">
        <w:rPr>
          <w:rFonts w:ascii="Times New Roman" w:eastAsia="Times New Roman" w:hAnsi="Times New Roman" w:cs="Times New Roman"/>
          <w:bCs w:val="0"/>
          <w:sz w:val="20"/>
          <w:szCs w:val="20"/>
          <w:lang w:val="en-GB" w:eastAsia="en-US"/>
        </w:rPr>
        <w:t xml:space="preserve"> to another. Handover Request shall be used to trans</w:t>
      </w:r>
      <w:r w:rsidR="00E50009" w:rsidRPr="00594781">
        <w:rPr>
          <w:rFonts w:ascii="Times New Roman" w:eastAsia="Times New Roman" w:hAnsi="Times New Roman" w:cs="Times New Roman"/>
          <w:bCs w:val="0"/>
          <w:sz w:val="20"/>
          <w:szCs w:val="20"/>
          <w:lang w:val="en-GB" w:eastAsia="en-US"/>
        </w:rPr>
        <w:t xml:space="preserve">fer UE Trajectory Prediction over </w:t>
      </w:r>
      <w:proofErr w:type="spellStart"/>
      <w:r w:rsidR="00E50009" w:rsidRPr="00594781">
        <w:rPr>
          <w:rFonts w:ascii="Times New Roman" w:eastAsia="Times New Roman" w:hAnsi="Times New Roman" w:cs="Times New Roman"/>
          <w:bCs w:val="0"/>
          <w:sz w:val="20"/>
          <w:szCs w:val="20"/>
          <w:lang w:val="en-GB" w:eastAsia="en-US"/>
        </w:rPr>
        <w:t>Xn</w:t>
      </w:r>
      <w:proofErr w:type="spellEnd"/>
      <w:r w:rsidR="00E50009" w:rsidRPr="00594781">
        <w:rPr>
          <w:rFonts w:ascii="Times New Roman" w:eastAsia="Times New Roman" w:hAnsi="Times New Roman" w:cs="Times New Roman"/>
          <w:bCs w:val="0"/>
          <w:sz w:val="20"/>
          <w:szCs w:val="20"/>
          <w:lang w:val="en-GB" w:eastAsia="en-US"/>
        </w:rPr>
        <w:t xml:space="preserve"> interface.</w:t>
      </w:r>
      <w:bookmarkEnd w:id="2"/>
    </w:p>
    <w:p w14:paraId="17FA84B0" w14:textId="77777777" w:rsidR="008D66B0" w:rsidRDefault="008D66B0" w:rsidP="00E5375B">
      <w:pPr>
        <w:rPr>
          <w:lang w:eastAsia="zh-CN"/>
        </w:rPr>
      </w:pPr>
    </w:p>
    <w:p w14:paraId="47BB1A3D" w14:textId="6240B7AC" w:rsidR="008D66B0" w:rsidRDefault="008D66B0" w:rsidP="008D66B0">
      <w:pPr>
        <w:rPr>
          <w:u w:val="single"/>
          <w:lang w:eastAsia="zh-CN"/>
        </w:rPr>
      </w:pPr>
      <w:r w:rsidRPr="00D92124">
        <w:rPr>
          <w:u w:val="single"/>
          <w:lang w:eastAsia="zh-CN"/>
        </w:rPr>
        <w:t>Multi</w:t>
      </w:r>
      <w:r w:rsidR="00637E89">
        <w:rPr>
          <w:u w:val="single"/>
          <w:lang w:eastAsia="zh-CN"/>
        </w:rPr>
        <w:t>-</w:t>
      </w:r>
      <w:r w:rsidRPr="00D92124">
        <w:rPr>
          <w:u w:val="single"/>
          <w:lang w:eastAsia="zh-CN"/>
        </w:rPr>
        <w:t xml:space="preserve">hop UE Trajectory </w:t>
      </w:r>
      <w:r>
        <w:rPr>
          <w:u w:val="single"/>
          <w:lang w:eastAsia="zh-CN"/>
        </w:rPr>
        <w:t>Feedback</w:t>
      </w:r>
    </w:p>
    <w:p w14:paraId="0A3FB4DA" w14:textId="28FF37A5" w:rsidR="00594781" w:rsidRDefault="002E3461" w:rsidP="008D66B0">
      <w:pPr>
        <w:rPr>
          <w:lang w:eastAsia="zh-CN"/>
        </w:rPr>
      </w:pPr>
      <w:r>
        <w:rPr>
          <w:lang w:eastAsia="zh-CN"/>
        </w:rPr>
        <w:t xml:space="preserve">Data collection procedure is </w:t>
      </w:r>
      <w:r w:rsidR="003A6A37">
        <w:rPr>
          <w:lang w:eastAsia="zh-CN"/>
        </w:rPr>
        <w:t xml:space="preserve">for collecting AI/ML feedback </w:t>
      </w:r>
      <w:r w:rsidR="004331AB">
        <w:rPr>
          <w:lang w:eastAsia="zh-CN"/>
        </w:rPr>
        <w:t xml:space="preserve">for different use cases in 5G AI/ML framework. Feedback for UE trajectory prediction also should follow the same and </w:t>
      </w:r>
      <w:r w:rsidR="00485248">
        <w:rPr>
          <w:lang w:eastAsia="zh-CN"/>
        </w:rPr>
        <w:t xml:space="preserve">use the 5G AI/ML framework Data collection procedure for feedback collection. </w:t>
      </w:r>
    </w:p>
    <w:p w14:paraId="76F94B2C" w14:textId="4D297544" w:rsidR="001B40AB" w:rsidRPr="00134504" w:rsidRDefault="001B40AB" w:rsidP="00134504">
      <w:pPr>
        <w:pStyle w:val="PropObs"/>
        <w:numPr>
          <w:ilvl w:val="0"/>
          <w:numId w:val="26"/>
        </w:numPr>
        <w:rPr>
          <w:rFonts w:ascii="Times New Roman" w:eastAsia="Times New Roman" w:hAnsi="Times New Roman" w:cs="Times New Roman"/>
          <w:bCs w:val="0"/>
          <w:sz w:val="20"/>
          <w:szCs w:val="20"/>
          <w:lang w:val="en-GB" w:eastAsia="en-US"/>
        </w:rPr>
      </w:pPr>
      <w:bookmarkStart w:id="3" w:name="_Toc213277585"/>
      <w:r w:rsidRPr="00134504">
        <w:rPr>
          <w:rFonts w:ascii="Times New Roman" w:eastAsia="Times New Roman" w:hAnsi="Times New Roman" w:cs="Times New Roman"/>
          <w:bCs w:val="0"/>
          <w:sz w:val="20"/>
          <w:szCs w:val="20"/>
          <w:lang w:val="en-GB" w:eastAsia="en-US"/>
        </w:rPr>
        <w:t>Data Collection procedure is used for feedback collection for all AI/ML use cases in 5G. UE Trajectory</w:t>
      </w:r>
      <w:r w:rsidR="0081384F" w:rsidRPr="00134504">
        <w:rPr>
          <w:rFonts w:ascii="Times New Roman" w:eastAsia="Times New Roman" w:hAnsi="Times New Roman" w:cs="Times New Roman"/>
          <w:bCs w:val="0"/>
          <w:sz w:val="20"/>
          <w:szCs w:val="20"/>
          <w:lang w:val="en-GB" w:eastAsia="en-US"/>
        </w:rPr>
        <w:t xml:space="preserve"> prediction</w:t>
      </w:r>
      <w:r w:rsidRPr="00134504">
        <w:rPr>
          <w:rFonts w:ascii="Times New Roman" w:eastAsia="Times New Roman" w:hAnsi="Times New Roman" w:cs="Times New Roman"/>
          <w:bCs w:val="0"/>
          <w:sz w:val="20"/>
          <w:szCs w:val="20"/>
          <w:lang w:val="en-GB" w:eastAsia="en-US"/>
        </w:rPr>
        <w:t xml:space="preserve"> </w:t>
      </w:r>
      <w:r w:rsidR="0081384F" w:rsidRPr="00134504">
        <w:rPr>
          <w:rFonts w:ascii="Times New Roman" w:eastAsia="Times New Roman" w:hAnsi="Times New Roman" w:cs="Times New Roman"/>
          <w:bCs w:val="0"/>
          <w:sz w:val="20"/>
          <w:szCs w:val="20"/>
          <w:lang w:val="en-GB" w:eastAsia="en-US"/>
        </w:rPr>
        <w:t>feedback shall also use Data Collection procedure to request and receive measured UE T</w:t>
      </w:r>
      <w:r w:rsidR="00134504" w:rsidRPr="00134504">
        <w:rPr>
          <w:rFonts w:ascii="Times New Roman" w:eastAsia="Times New Roman" w:hAnsi="Times New Roman" w:cs="Times New Roman"/>
          <w:bCs w:val="0"/>
          <w:sz w:val="20"/>
          <w:szCs w:val="20"/>
          <w:lang w:val="en-GB" w:eastAsia="en-US"/>
        </w:rPr>
        <w:t>rajectory.</w:t>
      </w:r>
      <w:bookmarkEnd w:id="3"/>
    </w:p>
    <w:p w14:paraId="204D1213" w14:textId="77777777" w:rsidR="008D66B0" w:rsidRDefault="008D66B0" w:rsidP="00E5375B">
      <w:pPr>
        <w:rPr>
          <w:lang w:eastAsia="zh-CN"/>
        </w:rPr>
      </w:pPr>
    </w:p>
    <w:p w14:paraId="2A7D251C" w14:textId="3A9E14C2" w:rsidR="000667E7" w:rsidRDefault="00C47A34" w:rsidP="00E5375B">
      <w:pPr>
        <w:rPr>
          <w:lang w:eastAsia="zh-CN"/>
        </w:rPr>
      </w:pPr>
      <w:r>
        <w:rPr>
          <w:lang w:eastAsia="zh-CN"/>
        </w:rPr>
        <w:t xml:space="preserve">In the last </w:t>
      </w:r>
      <w:r w:rsidR="00AB6BE5">
        <w:rPr>
          <w:lang w:eastAsia="zh-CN"/>
        </w:rPr>
        <w:t xml:space="preserve">meeting there were also concerns on whether RAN nodes in the neighbourhood over the UE Trajectory </w:t>
      </w:r>
      <w:r w:rsidR="00DE4A83">
        <w:rPr>
          <w:lang w:eastAsia="zh-CN"/>
        </w:rPr>
        <w:t>Prediction from the previous nodes</w:t>
      </w:r>
      <w:r w:rsidR="006C2453">
        <w:rPr>
          <w:lang w:eastAsia="zh-CN"/>
        </w:rPr>
        <w:t xml:space="preserve">. This can be based on implementation and need not be mentioned in standards. This </w:t>
      </w:r>
      <w:r w:rsidR="004B6F35">
        <w:rPr>
          <w:lang w:eastAsia="zh-CN"/>
        </w:rPr>
        <w:t xml:space="preserve">concern is not specific to UE Trajectory prediction. It is applicable for any prediction by </w:t>
      </w:r>
      <w:r w:rsidR="006B2579">
        <w:rPr>
          <w:lang w:eastAsia="zh-CN"/>
        </w:rPr>
        <w:t xml:space="preserve">a </w:t>
      </w:r>
      <w:r w:rsidR="004B6F35">
        <w:rPr>
          <w:lang w:eastAsia="zh-CN"/>
        </w:rPr>
        <w:t xml:space="preserve">RAN node. </w:t>
      </w:r>
      <w:r w:rsidR="006C2453">
        <w:rPr>
          <w:lang w:eastAsia="zh-CN"/>
        </w:rPr>
        <w:t xml:space="preserve">Any RAN node in the path of the UE Trajectory overwrites the prediction from the </w:t>
      </w:r>
      <w:r w:rsidR="006B2579">
        <w:rPr>
          <w:lang w:eastAsia="zh-CN"/>
        </w:rPr>
        <w:t xml:space="preserve">previous node, should inform the previous </w:t>
      </w:r>
      <w:r w:rsidR="00B57B17">
        <w:rPr>
          <w:lang w:eastAsia="zh-CN"/>
        </w:rPr>
        <w:t xml:space="preserve">RAN node by terminating the data collection mechanism. </w:t>
      </w:r>
    </w:p>
    <w:p w14:paraId="6D8F9EDD" w14:textId="2301432E" w:rsidR="00C74BA2" w:rsidRDefault="00CB3E3C" w:rsidP="008F11A9">
      <w:pPr>
        <w:pStyle w:val="Observation"/>
      </w:pPr>
      <w:bookmarkStart w:id="4" w:name="_Toc213277579"/>
      <w:r>
        <w:lastRenderedPageBreak/>
        <w:t xml:space="preserve">Current </w:t>
      </w:r>
      <w:proofErr w:type="spellStart"/>
      <w:r>
        <w:t>gNB</w:t>
      </w:r>
      <w:proofErr w:type="spellEnd"/>
      <w:r>
        <w:t xml:space="preserve"> replacing the </w:t>
      </w:r>
      <w:r w:rsidR="00C74BA2">
        <w:t xml:space="preserve">UE Trajectory prediction </w:t>
      </w:r>
      <w:r>
        <w:t xml:space="preserve">from previous </w:t>
      </w:r>
      <w:proofErr w:type="spellStart"/>
      <w:r>
        <w:t>gNB</w:t>
      </w:r>
      <w:proofErr w:type="spellEnd"/>
      <w:r>
        <w:t xml:space="preserve"> </w:t>
      </w:r>
      <w:r w:rsidR="006767E7">
        <w:t>can be implementation specific and need not be mentioned in standards. Also</w:t>
      </w:r>
      <w:r w:rsidR="004E2592">
        <w:t>,</w:t>
      </w:r>
      <w:r w:rsidR="006767E7">
        <w:t xml:space="preserve"> this behaviour of </w:t>
      </w:r>
      <w:proofErr w:type="spellStart"/>
      <w:r w:rsidR="006767E7">
        <w:t>gNB</w:t>
      </w:r>
      <w:proofErr w:type="spellEnd"/>
      <w:r w:rsidR="006767E7">
        <w:t xml:space="preserve"> can be for any prediction</w:t>
      </w:r>
      <w:r w:rsidR="004E2592">
        <w:t xml:space="preserve"> and not specific for UE Trajectory Prediction.</w:t>
      </w:r>
      <w:bookmarkEnd w:id="4"/>
    </w:p>
    <w:p w14:paraId="43C078E2" w14:textId="5F54A550" w:rsidR="004E2592" w:rsidRPr="000A083F" w:rsidRDefault="000A083F" w:rsidP="000A083F">
      <w:pPr>
        <w:pStyle w:val="PropObs"/>
        <w:numPr>
          <w:ilvl w:val="0"/>
          <w:numId w:val="26"/>
        </w:numPr>
        <w:rPr>
          <w:rFonts w:ascii="Times New Roman" w:eastAsia="Times New Roman" w:hAnsi="Times New Roman" w:cs="Times New Roman"/>
          <w:bCs w:val="0"/>
          <w:sz w:val="20"/>
          <w:szCs w:val="20"/>
          <w:lang w:val="en-GB" w:eastAsia="en-US"/>
        </w:rPr>
      </w:pPr>
      <w:bookmarkStart w:id="5" w:name="_Toc213277586"/>
      <w:r w:rsidRPr="000A083F">
        <w:rPr>
          <w:rFonts w:ascii="Times New Roman" w:eastAsia="Times New Roman" w:hAnsi="Times New Roman" w:cs="Times New Roman"/>
          <w:bCs w:val="0"/>
          <w:sz w:val="20"/>
          <w:szCs w:val="20"/>
          <w:lang w:val="en-GB" w:eastAsia="en-US"/>
        </w:rPr>
        <w:t xml:space="preserve">Any RAN node in the path of the UE Trajectory overwrites the prediction from the </w:t>
      </w:r>
      <w:r w:rsidR="0025514F">
        <w:rPr>
          <w:rFonts w:ascii="Times New Roman" w:eastAsia="Times New Roman" w:hAnsi="Times New Roman" w:cs="Times New Roman"/>
          <w:bCs w:val="0"/>
          <w:sz w:val="20"/>
          <w:szCs w:val="20"/>
          <w:lang w:val="en-GB" w:eastAsia="en-US"/>
        </w:rPr>
        <w:t>source</w:t>
      </w:r>
      <w:r w:rsidRPr="000A083F">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 xml:space="preserve">RAN </w:t>
      </w:r>
      <w:r w:rsidRPr="000A083F">
        <w:rPr>
          <w:rFonts w:ascii="Times New Roman" w:eastAsia="Times New Roman" w:hAnsi="Times New Roman" w:cs="Times New Roman"/>
          <w:bCs w:val="0"/>
          <w:sz w:val="20"/>
          <w:szCs w:val="20"/>
          <w:lang w:val="en-GB" w:eastAsia="en-US"/>
        </w:rPr>
        <w:t xml:space="preserve">node, should inform the </w:t>
      </w:r>
      <w:r w:rsidR="0025514F">
        <w:rPr>
          <w:rFonts w:ascii="Times New Roman" w:eastAsia="Times New Roman" w:hAnsi="Times New Roman" w:cs="Times New Roman"/>
          <w:bCs w:val="0"/>
          <w:sz w:val="20"/>
          <w:szCs w:val="20"/>
          <w:lang w:val="en-GB" w:eastAsia="en-US"/>
        </w:rPr>
        <w:t>source</w:t>
      </w:r>
      <w:r w:rsidRPr="000A083F">
        <w:rPr>
          <w:rFonts w:ascii="Times New Roman" w:eastAsia="Times New Roman" w:hAnsi="Times New Roman" w:cs="Times New Roman"/>
          <w:bCs w:val="0"/>
          <w:sz w:val="20"/>
          <w:szCs w:val="20"/>
          <w:lang w:val="en-GB" w:eastAsia="en-US"/>
        </w:rPr>
        <w:t xml:space="preserve"> RAN node by terminating the data collection mechanism</w:t>
      </w:r>
      <w:r>
        <w:rPr>
          <w:rFonts w:ascii="Times New Roman" w:eastAsia="Times New Roman" w:hAnsi="Times New Roman" w:cs="Times New Roman"/>
          <w:bCs w:val="0"/>
          <w:sz w:val="20"/>
          <w:szCs w:val="20"/>
          <w:lang w:val="en-GB" w:eastAsia="en-US"/>
        </w:rPr>
        <w:t>.</w:t>
      </w:r>
      <w:bookmarkEnd w:id="5"/>
    </w:p>
    <w:p w14:paraId="35398A07" w14:textId="1C6FDFA8" w:rsidR="008F11A9" w:rsidRPr="00E5375B" w:rsidRDefault="008F11A9" w:rsidP="00E5375B">
      <w:pPr>
        <w:rPr>
          <w:lang w:eastAsia="zh-CN"/>
        </w:rPr>
      </w:pPr>
    </w:p>
    <w:p w14:paraId="41B2F118" w14:textId="62F128CE" w:rsidR="00F62418" w:rsidRPr="00592FDF" w:rsidRDefault="00F62418" w:rsidP="006B274B">
      <w:pPr>
        <w:pStyle w:val="Heading2"/>
        <w:ind w:left="0" w:firstLine="0"/>
        <w:rPr>
          <w:rFonts w:ascii="Arial" w:hAnsi="Arial" w:cs="Arial"/>
          <w:b w:val="0"/>
          <w:bCs w:val="0"/>
          <w:lang w:eastAsia="zh-CN"/>
        </w:rPr>
      </w:pPr>
      <w:r w:rsidRPr="00592FDF">
        <w:rPr>
          <w:rFonts w:ascii="Arial" w:hAnsi="Arial" w:cs="Arial"/>
          <w:b w:val="0"/>
          <w:bCs w:val="0"/>
        </w:rPr>
        <w:t xml:space="preserve">Direct </w:t>
      </w:r>
      <w:r w:rsidRPr="00592FDF">
        <w:rPr>
          <w:rFonts w:ascii="Arial" w:hAnsi="Arial" w:cs="Arial"/>
          <w:b w:val="0"/>
          <w:bCs w:val="0"/>
          <w:lang w:eastAsia="zh-CN"/>
        </w:rPr>
        <w:t>UE Trajectory Feedback Collection</w:t>
      </w:r>
    </w:p>
    <w:p w14:paraId="5B6E066A" w14:textId="2165BCDA" w:rsidR="006E7F0D" w:rsidRDefault="00F62418" w:rsidP="00F62418">
      <w:pPr>
        <w:rPr>
          <w:lang w:eastAsia="zh-CN"/>
        </w:rPr>
      </w:pPr>
      <w:r>
        <w:rPr>
          <w:lang w:eastAsia="zh-CN"/>
        </w:rPr>
        <w:t xml:space="preserve">The source node which predicts the UE trajectory knows the cells </w:t>
      </w:r>
      <w:r w:rsidR="0057266E">
        <w:rPr>
          <w:lang w:eastAsia="zh-CN"/>
        </w:rPr>
        <w:t xml:space="preserve">and </w:t>
      </w:r>
      <w:proofErr w:type="spellStart"/>
      <w:r w:rsidR="0057266E">
        <w:rPr>
          <w:lang w:eastAsia="zh-CN"/>
        </w:rPr>
        <w:t>gNBs</w:t>
      </w:r>
      <w:proofErr w:type="spellEnd"/>
      <w:r w:rsidR="0057266E">
        <w:rPr>
          <w:lang w:eastAsia="zh-CN"/>
        </w:rPr>
        <w:t xml:space="preserve"> </w:t>
      </w:r>
      <w:r>
        <w:rPr>
          <w:lang w:eastAsia="zh-CN"/>
        </w:rPr>
        <w:t xml:space="preserve">where the UE can possibly connect to in near future. Hence the node which predicts the UE trajectory and wants the feedback on the actual UE Trajectory can send Data collection Request to all the possible target nodes where the UE is predicted to connect to. </w:t>
      </w:r>
      <w:r w:rsidR="006E7F0D">
        <w:rPr>
          <w:lang w:eastAsia="zh-CN"/>
        </w:rPr>
        <w:t xml:space="preserve">The source node can also send Data Collection Request to all RAN nodes to which it is </w:t>
      </w:r>
      <w:proofErr w:type="spellStart"/>
      <w:r w:rsidR="006E7F0D">
        <w:rPr>
          <w:lang w:eastAsia="zh-CN"/>
        </w:rPr>
        <w:t>Xn</w:t>
      </w:r>
      <w:proofErr w:type="spellEnd"/>
      <w:r w:rsidR="006E7F0D">
        <w:rPr>
          <w:lang w:eastAsia="zh-CN"/>
        </w:rPr>
        <w:t xml:space="preserve"> connected to </w:t>
      </w:r>
      <w:r w:rsidR="008E70CA">
        <w:rPr>
          <w:lang w:eastAsia="zh-CN"/>
        </w:rPr>
        <w:t xml:space="preserve">get feedback on UE Trajectory. UE stays in RRC Connected state for a short period of time and it is unlikely that UE moves beyond the </w:t>
      </w:r>
      <w:proofErr w:type="spellStart"/>
      <w:r w:rsidR="008E70CA">
        <w:rPr>
          <w:lang w:eastAsia="zh-CN"/>
        </w:rPr>
        <w:t>Xn</w:t>
      </w:r>
      <w:proofErr w:type="spellEnd"/>
      <w:r w:rsidR="008E70CA">
        <w:rPr>
          <w:lang w:eastAsia="zh-CN"/>
        </w:rPr>
        <w:t xml:space="preserve"> connected neighbouring </w:t>
      </w:r>
      <w:proofErr w:type="spellStart"/>
      <w:r w:rsidR="008E70CA">
        <w:rPr>
          <w:lang w:eastAsia="zh-CN"/>
        </w:rPr>
        <w:t>gNBs</w:t>
      </w:r>
      <w:proofErr w:type="spellEnd"/>
      <w:r w:rsidR="008E70CA">
        <w:rPr>
          <w:lang w:eastAsia="zh-CN"/>
        </w:rPr>
        <w:t>. This is also very similar to RRC Inactive Context retrieval from the anchor node.</w:t>
      </w:r>
    </w:p>
    <w:p w14:paraId="3CC001C6" w14:textId="526DDAC1" w:rsidR="00F62418" w:rsidRDefault="00F62418" w:rsidP="00F62418">
      <w:pPr>
        <w:rPr>
          <w:lang w:eastAsia="zh-CN"/>
        </w:rPr>
      </w:pPr>
      <w:r>
        <w:rPr>
          <w:lang w:eastAsia="zh-CN"/>
        </w:rPr>
        <w:t xml:space="preserve">In the Handover Request along with the Data Collection ID, the UE context reference at the source node (UE ID at the source node) which collects the UE trajectory feedback from other nodes needs </w:t>
      </w:r>
      <w:r w:rsidR="0057266E">
        <w:rPr>
          <w:lang w:eastAsia="zh-CN"/>
        </w:rPr>
        <w:t>to</w:t>
      </w:r>
      <w:r>
        <w:rPr>
          <w:lang w:eastAsia="zh-CN"/>
        </w:rPr>
        <w:t xml:space="preserve"> be passed for UE identification at the Feedback collection node. Reference call flow is shown below.</w:t>
      </w:r>
    </w:p>
    <w:p w14:paraId="0A5F70BB" w14:textId="77777777" w:rsidR="00592FDF" w:rsidRDefault="00592FDF" w:rsidP="00F62418">
      <w:pPr>
        <w:rPr>
          <w:lang w:eastAsia="zh-CN"/>
        </w:rPr>
      </w:pPr>
    </w:p>
    <w:p w14:paraId="2D10D116" w14:textId="55399D01" w:rsidR="00F62418" w:rsidRDefault="00592FDF" w:rsidP="00F62418">
      <w:pPr>
        <w:rPr>
          <w:lang w:eastAsia="zh-CN"/>
        </w:rPr>
      </w:pPr>
      <w:r>
        <w:rPr>
          <w:noProof/>
          <w:lang w:eastAsia="zh-CN"/>
        </w:rPr>
        <w:drawing>
          <wp:inline distT="0" distB="0" distL="0" distR="0" wp14:anchorId="1E4923CB" wp14:editId="61C510C7">
            <wp:extent cx="4352306" cy="3360904"/>
            <wp:effectExtent l="0" t="0" r="0" b="0"/>
            <wp:docPr id="101159967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99671" name="Picture 1" descr="A screenshot of a computer screen&#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0033" cy="3382315"/>
                    </a:xfrm>
                    <a:prstGeom prst="rect">
                      <a:avLst/>
                    </a:prstGeom>
                    <a:noFill/>
                  </pic:spPr>
                </pic:pic>
              </a:graphicData>
            </a:graphic>
          </wp:inline>
        </w:drawing>
      </w:r>
    </w:p>
    <w:p w14:paraId="7266ABBB" w14:textId="77777777" w:rsidR="00235F42" w:rsidRPr="00235F42" w:rsidRDefault="00235F42" w:rsidP="00235F42">
      <w:pPr>
        <w:pStyle w:val="Observation"/>
        <w:numPr>
          <w:ilvl w:val="0"/>
          <w:numId w:val="0"/>
        </w:numPr>
        <w:ind w:left="432"/>
        <w:rPr>
          <w:bCs/>
          <w:lang w:eastAsia="zh-CN"/>
        </w:rPr>
      </w:pPr>
      <w:bookmarkStart w:id="6" w:name="_Toc166184969"/>
      <w:bookmarkStart w:id="7" w:name="_Toc166185000"/>
      <w:bookmarkStart w:id="8" w:name="_Toc166185035"/>
    </w:p>
    <w:p w14:paraId="2A5E3691" w14:textId="34025E50" w:rsidR="0057266E" w:rsidRDefault="0057266E" w:rsidP="00677D82">
      <w:pPr>
        <w:pStyle w:val="Observation"/>
      </w:pPr>
      <w:bookmarkStart w:id="9" w:name="_Toc166185674"/>
      <w:bookmarkStart w:id="10" w:name="_Toc166191736"/>
      <w:bookmarkStart w:id="11" w:name="_Toc166231787"/>
      <w:bookmarkStart w:id="12" w:name="_Toc210158428"/>
      <w:bookmarkStart w:id="13" w:name="_Toc213277580"/>
      <w:r w:rsidRPr="0057266E">
        <w:t xml:space="preserve">The source node which predicts the UE trajectory knows the cells </w:t>
      </w:r>
      <w:r w:rsidR="00F62649">
        <w:t xml:space="preserve">and </w:t>
      </w:r>
      <w:proofErr w:type="spellStart"/>
      <w:r w:rsidR="00F62649">
        <w:t>gNBs</w:t>
      </w:r>
      <w:proofErr w:type="spellEnd"/>
      <w:r w:rsidR="00F62649">
        <w:t xml:space="preserve"> </w:t>
      </w:r>
      <w:r w:rsidRPr="0057266E">
        <w:t xml:space="preserve">where the UE </w:t>
      </w:r>
      <w:r w:rsidR="00F62649">
        <w:t>is predicted to</w:t>
      </w:r>
      <w:r w:rsidRPr="0057266E">
        <w:t xml:space="preserve"> connect</w:t>
      </w:r>
      <w:r>
        <w:t>.</w:t>
      </w:r>
      <w:bookmarkEnd w:id="6"/>
      <w:bookmarkEnd w:id="7"/>
      <w:bookmarkEnd w:id="8"/>
      <w:bookmarkEnd w:id="9"/>
      <w:bookmarkEnd w:id="10"/>
      <w:bookmarkEnd w:id="11"/>
      <w:r>
        <w:t xml:space="preserve"> </w:t>
      </w:r>
      <w:r w:rsidR="00F925CA">
        <w:t xml:space="preserve">Source </w:t>
      </w:r>
      <w:proofErr w:type="spellStart"/>
      <w:r w:rsidR="00F925CA">
        <w:t>gNB</w:t>
      </w:r>
      <w:proofErr w:type="spellEnd"/>
      <w:r w:rsidR="00F925CA">
        <w:t xml:space="preserve"> is also </w:t>
      </w:r>
      <w:proofErr w:type="spellStart"/>
      <w:r w:rsidR="00F925CA">
        <w:t>Xn</w:t>
      </w:r>
      <w:proofErr w:type="spellEnd"/>
      <w:r w:rsidR="00F925CA">
        <w:t xml:space="preserve"> connected to its neighbouring </w:t>
      </w:r>
      <w:proofErr w:type="spellStart"/>
      <w:r w:rsidR="00F925CA">
        <w:t>gNBs</w:t>
      </w:r>
      <w:bookmarkEnd w:id="12"/>
      <w:bookmarkEnd w:id="13"/>
      <w:proofErr w:type="spellEnd"/>
    </w:p>
    <w:p w14:paraId="1500B750" w14:textId="644B680E" w:rsidR="00F925CA" w:rsidRPr="00235F42" w:rsidRDefault="00F925CA" w:rsidP="00F925CA">
      <w:pPr>
        <w:pStyle w:val="Observation"/>
        <w:numPr>
          <w:ilvl w:val="0"/>
          <w:numId w:val="0"/>
        </w:numPr>
        <w:ind w:left="432"/>
        <w:rPr>
          <w:bCs/>
          <w:lang w:eastAsia="zh-CN"/>
        </w:rPr>
      </w:pPr>
    </w:p>
    <w:p w14:paraId="57852DDC" w14:textId="7B9118EB" w:rsidR="00F925CA" w:rsidRDefault="00F925CA" w:rsidP="00F925CA">
      <w:pPr>
        <w:pStyle w:val="Observation"/>
      </w:pPr>
      <w:bookmarkStart w:id="14" w:name="_Toc210158429"/>
      <w:bookmarkStart w:id="15" w:name="_Toc213277581"/>
      <w:r>
        <w:t xml:space="preserve">UE stays in RRC Connected state for a short time. Hence it is unlikely that UE moves </w:t>
      </w:r>
      <w:r>
        <w:rPr>
          <w:lang w:eastAsia="zh-CN"/>
        </w:rPr>
        <w:t xml:space="preserve">beyond the </w:t>
      </w:r>
      <w:proofErr w:type="spellStart"/>
      <w:r>
        <w:rPr>
          <w:lang w:eastAsia="zh-CN"/>
        </w:rPr>
        <w:t>Xn</w:t>
      </w:r>
      <w:proofErr w:type="spellEnd"/>
      <w:r>
        <w:rPr>
          <w:lang w:eastAsia="zh-CN"/>
        </w:rPr>
        <w:t xml:space="preserve"> connected neighbouring </w:t>
      </w:r>
      <w:proofErr w:type="spellStart"/>
      <w:r>
        <w:rPr>
          <w:lang w:eastAsia="zh-CN"/>
        </w:rPr>
        <w:t>gNBs</w:t>
      </w:r>
      <w:proofErr w:type="spellEnd"/>
      <w:r>
        <w:rPr>
          <w:lang w:eastAsia="zh-CN"/>
        </w:rPr>
        <w:t>.</w:t>
      </w:r>
      <w:bookmarkEnd w:id="14"/>
      <w:bookmarkEnd w:id="15"/>
    </w:p>
    <w:p w14:paraId="488D2F07" w14:textId="77777777" w:rsidR="00F925CA" w:rsidRPr="00F925CA" w:rsidRDefault="00F925CA" w:rsidP="00F925CA"/>
    <w:p w14:paraId="53A90E14" w14:textId="4767E643" w:rsidR="0057266E" w:rsidRPr="004E5B73" w:rsidRDefault="0057266E" w:rsidP="004E5B73">
      <w:pPr>
        <w:pStyle w:val="PropObs"/>
        <w:numPr>
          <w:ilvl w:val="0"/>
          <w:numId w:val="26"/>
        </w:numPr>
        <w:rPr>
          <w:rFonts w:ascii="Times New Roman" w:eastAsia="Times New Roman" w:hAnsi="Times New Roman" w:cs="Times New Roman"/>
          <w:bCs w:val="0"/>
          <w:sz w:val="20"/>
          <w:szCs w:val="20"/>
          <w:lang w:val="en-GB" w:eastAsia="en-US"/>
        </w:rPr>
      </w:pPr>
      <w:bookmarkStart w:id="16" w:name="_Toc166184974"/>
      <w:bookmarkStart w:id="17" w:name="_Toc166185680"/>
      <w:bookmarkStart w:id="18" w:name="_Toc166191739"/>
      <w:bookmarkStart w:id="19" w:name="_Toc166231790"/>
      <w:bookmarkStart w:id="20" w:name="_Toc210158435"/>
      <w:bookmarkStart w:id="21" w:name="_Toc210158459"/>
      <w:bookmarkStart w:id="22" w:name="_Toc213277587"/>
      <w:r w:rsidRPr="004E5B73">
        <w:rPr>
          <w:rFonts w:ascii="Times New Roman" w:eastAsia="Times New Roman" w:hAnsi="Times New Roman" w:cs="Times New Roman"/>
          <w:bCs w:val="0"/>
          <w:sz w:val="20"/>
          <w:szCs w:val="20"/>
          <w:lang w:val="en-GB" w:eastAsia="en-US"/>
        </w:rPr>
        <w:t xml:space="preserve">The source </w:t>
      </w:r>
      <w:proofErr w:type="spellStart"/>
      <w:r w:rsidR="00F925CA" w:rsidRPr="004E5B73">
        <w:rPr>
          <w:rFonts w:ascii="Times New Roman" w:eastAsia="Times New Roman" w:hAnsi="Times New Roman" w:cs="Times New Roman"/>
          <w:bCs w:val="0"/>
          <w:sz w:val="20"/>
          <w:szCs w:val="20"/>
          <w:lang w:val="en-GB" w:eastAsia="en-US"/>
        </w:rPr>
        <w:t>gNB</w:t>
      </w:r>
      <w:proofErr w:type="spellEnd"/>
      <w:r w:rsidRPr="004E5B73">
        <w:rPr>
          <w:rFonts w:ascii="Times New Roman" w:eastAsia="Times New Roman" w:hAnsi="Times New Roman" w:cs="Times New Roman"/>
          <w:bCs w:val="0"/>
          <w:sz w:val="20"/>
          <w:szCs w:val="20"/>
          <w:lang w:val="en-GB" w:eastAsia="en-US"/>
        </w:rPr>
        <w:t xml:space="preserve"> which collect</w:t>
      </w:r>
      <w:r w:rsidR="00F925CA" w:rsidRPr="004E5B73">
        <w:rPr>
          <w:rFonts w:ascii="Times New Roman" w:eastAsia="Times New Roman" w:hAnsi="Times New Roman" w:cs="Times New Roman"/>
          <w:bCs w:val="0"/>
          <w:sz w:val="20"/>
          <w:szCs w:val="20"/>
          <w:lang w:val="en-GB" w:eastAsia="en-US"/>
        </w:rPr>
        <w:t>s</w:t>
      </w:r>
      <w:r w:rsidRPr="004E5B73">
        <w:rPr>
          <w:rFonts w:ascii="Times New Roman" w:eastAsia="Times New Roman" w:hAnsi="Times New Roman" w:cs="Times New Roman"/>
          <w:bCs w:val="0"/>
          <w:sz w:val="20"/>
          <w:szCs w:val="20"/>
          <w:lang w:val="en-GB" w:eastAsia="en-US"/>
        </w:rPr>
        <w:t xml:space="preserve"> the UE Trajectory Feedback configures all the </w:t>
      </w:r>
      <w:r w:rsidR="00292AFB" w:rsidRPr="004E5B73">
        <w:rPr>
          <w:rFonts w:ascii="Times New Roman" w:eastAsia="Times New Roman" w:hAnsi="Times New Roman" w:cs="Times New Roman"/>
          <w:bCs w:val="0"/>
          <w:sz w:val="20"/>
          <w:szCs w:val="20"/>
          <w:lang w:val="en-GB" w:eastAsia="en-US"/>
        </w:rPr>
        <w:t>predicted</w:t>
      </w:r>
      <w:r w:rsidRPr="004E5B73">
        <w:rPr>
          <w:rFonts w:ascii="Times New Roman" w:eastAsia="Times New Roman" w:hAnsi="Times New Roman" w:cs="Times New Roman"/>
          <w:bCs w:val="0"/>
          <w:sz w:val="20"/>
          <w:szCs w:val="20"/>
          <w:lang w:val="en-GB" w:eastAsia="en-US"/>
        </w:rPr>
        <w:t xml:space="preserve"> target</w:t>
      </w:r>
      <w:r w:rsidR="00F925CA" w:rsidRPr="004E5B73">
        <w:rPr>
          <w:rFonts w:ascii="Times New Roman" w:eastAsia="Times New Roman" w:hAnsi="Times New Roman" w:cs="Times New Roman"/>
          <w:bCs w:val="0"/>
          <w:sz w:val="20"/>
          <w:szCs w:val="20"/>
          <w:lang w:val="en-GB" w:eastAsia="en-US"/>
        </w:rPr>
        <w:t xml:space="preserve"> </w:t>
      </w:r>
      <w:proofErr w:type="spellStart"/>
      <w:r w:rsidR="00F925CA" w:rsidRPr="004E5B73">
        <w:rPr>
          <w:rFonts w:ascii="Times New Roman" w:eastAsia="Times New Roman" w:hAnsi="Times New Roman" w:cs="Times New Roman"/>
          <w:bCs w:val="0"/>
          <w:sz w:val="20"/>
          <w:szCs w:val="20"/>
          <w:lang w:val="en-GB" w:eastAsia="en-US"/>
        </w:rPr>
        <w:t>gNBs</w:t>
      </w:r>
      <w:proofErr w:type="spellEnd"/>
      <w:r w:rsidR="00F925CA" w:rsidRPr="004E5B73">
        <w:rPr>
          <w:rFonts w:ascii="Times New Roman" w:eastAsia="Times New Roman" w:hAnsi="Times New Roman" w:cs="Times New Roman"/>
          <w:bCs w:val="0"/>
          <w:sz w:val="20"/>
          <w:szCs w:val="20"/>
          <w:lang w:val="en-GB" w:eastAsia="en-US"/>
        </w:rPr>
        <w:t xml:space="preserve"> or </w:t>
      </w:r>
      <w:proofErr w:type="spellStart"/>
      <w:r w:rsidR="00F925CA" w:rsidRPr="004E5B73">
        <w:rPr>
          <w:rFonts w:ascii="Times New Roman" w:eastAsia="Times New Roman" w:hAnsi="Times New Roman" w:cs="Times New Roman"/>
          <w:bCs w:val="0"/>
          <w:sz w:val="20"/>
          <w:szCs w:val="20"/>
          <w:lang w:val="en-GB" w:eastAsia="en-US"/>
        </w:rPr>
        <w:t>Xn</w:t>
      </w:r>
      <w:proofErr w:type="spellEnd"/>
      <w:r w:rsidR="00F925CA" w:rsidRPr="004E5B73">
        <w:rPr>
          <w:rFonts w:ascii="Times New Roman" w:eastAsia="Times New Roman" w:hAnsi="Times New Roman" w:cs="Times New Roman"/>
          <w:bCs w:val="0"/>
          <w:sz w:val="20"/>
          <w:szCs w:val="20"/>
          <w:lang w:val="en-GB" w:eastAsia="en-US"/>
        </w:rPr>
        <w:t xml:space="preserve"> Connected neighbouring </w:t>
      </w:r>
      <w:proofErr w:type="spellStart"/>
      <w:r w:rsidR="00F925CA" w:rsidRPr="004E5B73">
        <w:rPr>
          <w:rFonts w:ascii="Times New Roman" w:eastAsia="Times New Roman" w:hAnsi="Times New Roman" w:cs="Times New Roman"/>
          <w:bCs w:val="0"/>
          <w:sz w:val="20"/>
          <w:szCs w:val="20"/>
          <w:lang w:val="en-GB" w:eastAsia="en-US"/>
        </w:rPr>
        <w:t>gNBs</w:t>
      </w:r>
      <w:proofErr w:type="spellEnd"/>
      <w:r w:rsidRPr="004E5B73">
        <w:rPr>
          <w:rFonts w:ascii="Times New Roman" w:eastAsia="Times New Roman" w:hAnsi="Times New Roman" w:cs="Times New Roman"/>
          <w:bCs w:val="0"/>
          <w:sz w:val="20"/>
          <w:szCs w:val="20"/>
          <w:lang w:val="en-GB" w:eastAsia="en-US"/>
        </w:rPr>
        <w:t xml:space="preserve"> with Data Collection Request for measured UE Trajectory data collection.</w:t>
      </w:r>
      <w:r w:rsidR="00292AFB" w:rsidRPr="004E5B73">
        <w:rPr>
          <w:rFonts w:ascii="Times New Roman" w:eastAsia="Times New Roman" w:hAnsi="Times New Roman" w:cs="Times New Roman"/>
          <w:bCs w:val="0"/>
          <w:sz w:val="20"/>
          <w:szCs w:val="20"/>
          <w:lang w:val="en-GB" w:eastAsia="en-US"/>
        </w:rPr>
        <w:t xml:space="preserve"> The feedback collection is limited to only </w:t>
      </w:r>
      <w:r w:rsidR="00F925CA" w:rsidRPr="004E5B73">
        <w:rPr>
          <w:rFonts w:ascii="Times New Roman" w:eastAsia="Times New Roman" w:hAnsi="Times New Roman" w:cs="Times New Roman"/>
          <w:bCs w:val="0"/>
          <w:sz w:val="20"/>
          <w:szCs w:val="20"/>
          <w:lang w:val="en-GB" w:eastAsia="en-US"/>
        </w:rPr>
        <w:t xml:space="preserve">neighbouring </w:t>
      </w:r>
      <w:proofErr w:type="spellStart"/>
      <w:r w:rsidR="00F925CA" w:rsidRPr="004E5B73">
        <w:rPr>
          <w:rFonts w:ascii="Times New Roman" w:eastAsia="Times New Roman" w:hAnsi="Times New Roman" w:cs="Times New Roman"/>
          <w:bCs w:val="0"/>
          <w:sz w:val="20"/>
          <w:szCs w:val="20"/>
          <w:lang w:val="en-GB" w:eastAsia="en-US"/>
        </w:rPr>
        <w:t>gNBs</w:t>
      </w:r>
      <w:proofErr w:type="spellEnd"/>
      <w:r w:rsidR="00292AFB" w:rsidRPr="004E5B73">
        <w:rPr>
          <w:rFonts w:ascii="Times New Roman" w:eastAsia="Times New Roman" w:hAnsi="Times New Roman" w:cs="Times New Roman"/>
          <w:bCs w:val="0"/>
          <w:sz w:val="20"/>
          <w:szCs w:val="20"/>
          <w:lang w:val="en-GB" w:eastAsia="en-US"/>
        </w:rPr>
        <w:t xml:space="preserve"> which are directly </w:t>
      </w:r>
      <w:r w:rsidR="00292AFB" w:rsidRPr="004E5B73">
        <w:rPr>
          <w:rFonts w:ascii="Times New Roman" w:eastAsia="Times New Roman" w:hAnsi="Times New Roman" w:cs="Times New Roman"/>
          <w:bCs w:val="0"/>
          <w:sz w:val="20"/>
          <w:szCs w:val="20"/>
          <w:lang w:val="en-GB" w:eastAsia="en-US"/>
        </w:rPr>
        <w:lastRenderedPageBreak/>
        <w:t xml:space="preserve">connected to the source </w:t>
      </w:r>
      <w:proofErr w:type="spellStart"/>
      <w:r w:rsidR="00F925CA" w:rsidRPr="004E5B73">
        <w:rPr>
          <w:rFonts w:ascii="Times New Roman" w:eastAsia="Times New Roman" w:hAnsi="Times New Roman" w:cs="Times New Roman"/>
          <w:bCs w:val="0"/>
          <w:sz w:val="20"/>
          <w:szCs w:val="20"/>
          <w:lang w:val="en-GB" w:eastAsia="en-US"/>
        </w:rPr>
        <w:t>gNB</w:t>
      </w:r>
      <w:proofErr w:type="spellEnd"/>
      <w:r w:rsidR="00292AFB" w:rsidRPr="004E5B73">
        <w:rPr>
          <w:rFonts w:ascii="Times New Roman" w:eastAsia="Times New Roman" w:hAnsi="Times New Roman" w:cs="Times New Roman"/>
          <w:bCs w:val="0"/>
          <w:sz w:val="20"/>
          <w:szCs w:val="20"/>
          <w:lang w:val="en-GB" w:eastAsia="en-US"/>
        </w:rPr>
        <w:t xml:space="preserve"> via </w:t>
      </w:r>
      <w:proofErr w:type="spellStart"/>
      <w:r w:rsidR="00292AFB" w:rsidRPr="004E5B73">
        <w:rPr>
          <w:rFonts w:ascii="Times New Roman" w:eastAsia="Times New Roman" w:hAnsi="Times New Roman" w:cs="Times New Roman"/>
          <w:bCs w:val="0"/>
          <w:sz w:val="20"/>
          <w:szCs w:val="20"/>
          <w:lang w:val="en-GB" w:eastAsia="en-US"/>
        </w:rPr>
        <w:t>Xn</w:t>
      </w:r>
      <w:proofErr w:type="spellEnd"/>
      <w:r w:rsidR="00292AFB" w:rsidRPr="004E5B73">
        <w:rPr>
          <w:rFonts w:ascii="Times New Roman" w:eastAsia="Times New Roman" w:hAnsi="Times New Roman" w:cs="Times New Roman"/>
          <w:bCs w:val="0"/>
          <w:sz w:val="20"/>
          <w:szCs w:val="20"/>
          <w:lang w:val="en-GB" w:eastAsia="en-US"/>
        </w:rPr>
        <w:t xml:space="preserve"> interface.</w:t>
      </w:r>
      <w:bookmarkEnd w:id="16"/>
      <w:bookmarkEnd w:id="17"/>
      <w:bookmarkEnd w:id="18"/>
      <w:bookmarkEnd w:id="19"/>
      <w:r w:rsidR="00F925CA" w:rsidRPr="004E5B73">
        <w:rPr>
          <w:rFonts w:ascii="Times New Roman" w:eastAsia="Times New Roman" w:hAnsi="Times New Roman" w:cs="Times New Roman"/>
          <w:bCs w:val="0"/>
          <w:sz w:val="20"/>
          <w:szCs w:val="20"/>
          <w:lang w:val="en-GB" w:eastAsia="en-US"/>
        </w:rPr>
        <w:t xml:space="preserve"> This is </w:t>
      </w:r>
      <w:proofErr w:type="gramStart"/>
      <w:r w:rsidR="00F925CA" w:rsidRPr="004E5B73">
        <w:rPr>
          <w:rFonts w:ascii="Times New Roman" w:eastAsia="Times New Roman" w:hAnsi="Times New Roman" w:cs="Times New Roman"/>
          <w:bCs w:val="0"/>
          <w:sz w:val="20"/>
          <w:szCs w:val="20"/>
          <w:lang w:val="en-GB" w:eastAsia="en-US"/>
        </w:rPr>
        <w:t>similar to</w:t>
      </w:r>
      <w:proofErr w:type="gramEnd"/>
      <w:r w:rsidR="00F925CA" w:rsidRPr="004E5B73">
        <w:rPr>
          <w:rFonts w:ascii="Times New Roman" w:eastAsia="Times New Roman" w:hAnsi="Times New Roman" w:cs="Times New Roman"/>
          <w:bCs w:val="0"/>
          <w:sz w:val="20"/>
          <w:szCs w:val="20"/>
          <w:lang w:val="en-GB" w:eastAsia="en-US"/>
        </w:rPr>
        <w:t xml:space="preserve"> RRC Inactive UE Context Retrieval over </w:t>
      </w:r>
      <w:proofErr w:type="spellStart"/>
      <w:r w:rsidR="00F925CA" w:rsidRPr="004E5B73">
        <w:rPr>
          <w:rFonts w:ascii="Times New Roman" w:eastAsia="Times New Roman" w:hAnsi="Times New Roman" w:cs="Times New Roman"/>
          <w:bCs w:val="0"/>
          <w:sz w:val="20"/>
          <w:szCs w:val="20"/>
          <w:lang w:val="en-GB" w:eastAsia="en-US"/>
        </w:rPr>
        <w:t>Xn</w:t>
      </w:r>
      <w:proofErr w:type="spellEnd"/>
      <w:r w:rsidR="00F925CA" w:rsidRPr="004E5B73">
        <w:rPr>
          <w:rFonts w:ascii="Times New Roman" w:eastAsia="Times New Roman" w:hAnsi="Times New Roman" w:cs="Times New Roman"/>
          <w:bCs w:val="0"/>
          <w:sz w:val="20"/>
          <w:szCs w:val="20"/>
          <w:lang w:val="en-GB" w:eastAsia="en-US"/>
        </w:rPr>
        <w:t>.</w:t>
      </w:r>
      <w:bookmarkEnd w:id="20"/>
      <w:bookmarkEnd w:id="21"/>
      <w:bookmarkEnd w:id="22"/>
    </w:p>
    <w:p w14:paraId="571B76CA" w14:textId="77777777" w:rsidR="0057266E" w:rsidRPr="00E664B5" w:rsidRDefault="0057266E" w:rsidP="0057266E">
      <w:pPr>
        <w:rPr>
          <w:b/>
          <w:bCs/>
          <w:lang w:eastAsia="zh-CN"/>
        </w:rPr>
      </w:pPr>
    </w:p>
    <w:p w14:paraId="6C72DEFB" w14:textId="74F4A48C" w:rsidR="00292AFB" w:rsidRPr="004E5B73" w:rsidRDefault="00292AFB" w:rsidP="004E5B73">
      <w:pPr>
        <w:pStyle w:val="PropObs"/>
        <w:numPr>
          <w:ilvl w:val="0"/>
          <w:numId w:val="26"/>
        </w:numPr>
        <w:rPr>
          <w:rFonts w:ascii="Times New Roman" w:eastAsia="Times New Roman" w:hAnsi="Times New Roman" w:cs="Times New Roman"/>
          <w:bCs w:val="0"/>
          <w:sz w:val="20"/>
          <w:szCs w:val="20"/>
          <w:lang w:val="en-GB" w:eastAsia="en-US"/>
        </w:rPr>
      </w:pPr>
      <w:bookmarkStart w:id="23" w:name="_Toc166184975"/>
      <w:bookmarkStart w:id="24" w:name="_Toc166185681"/>
      <w:bookmarkStart w:id="25" w:name="_Toc166191740"/>
      <w:bookmarkStart w:id="26" w:name="_Toc166231791"/>
      <w:bookmarkStart w:id="27" w:name="_Toc210158436"/>
      <w:bookmarkStart w:id="28" w:name="_Toc210158460"/>
      <w:bookmarkStart w:id="29" w:name="_Toc213277588"/>
      <w:r w:rsidRPr="004E5B73">
        <w:rPr>
          <w:rFonts w:ascii="Times New Roman" w:eastAsia="Times New Roman" w:hAnsi="Times New Roman" w:cs="Times New Roman"/>
          <w:bCs w:val="0"/>
          <w:sz w:val="20"/>
          <w:szCs w:val="20"/>
          <w:lang w:val="en-GB" w:eastAsia="en-US"/>
        </w:rPr>
        <w:t xml:space="preserve">The source </w:t>
      </w:r>
      <w:proofErr w:type="spellStart"/>
      <w:r w:rsidR="001E71C3" w:rsidRPr="004E5B73">
        <w:rPr>
          <w:rFonts w:ascii="Times New Roman" w:eastAsia="Times New Roman" w:hAnsi="Times New Roman" w:cs="Times New Roman"/>
          <w:bCs w:val="0"/>
          <w:sz w:val="20"/>
          <w:szCs w:val="20"/>
          <w:lang w:val="en-GB" w:eastAsia="en-US"/>
        </w:rPr>
        <w:t>gNB</w:t>
      </w:r>
      <w:proofErr w:type="spellEnd"/>
      <w:r w:rsidRPr="004E5B73">
        <w:rPr>
          <w:rFonts w:ascii="Times New Roman" w:eastAsia="Times New Roman" w:hAnsi="Times New Roman" w:cs="Times New Roman"/>
          <w:bCs w:val="0"/>
          <w:sz w:val="20"/>
          <w:szCs w:val="20"/>
          <w:lang w:val="en-GB" w:eastAsia="en-US"/>
        </w:rPr>
        <w:t xml:space="preserve"> </w:t>
      </w:r>
      <w:r w:rsidR="00592D0D" w:rsidRPr="004E5B73">
        <w:rPr>
          <w:rFonts w:ascii="Times New Roman" w:eastAsia="Times New Roman" w:hAnsi="Times New Roman" w:cs="Times New Roman"/>
          <w:bCs w:val="0"/>
          <w:sz w:val="20"/>
          <w:szCs w:val="20"/>
          <w:lang w:val="en-GB" w:eastAsia="en-US"/>
        </w:rPr>
        <w:t>(</w:t>
      </w:r>
      <w:proofErr w:type="spellStart"/>
      <w:r w:rsidR="00592D0D" w:rsidRPr="004E5B73">
        <w:rPr>
          <w:rFonts w:ascii="Times New Roman" w:eastAsia="Times New Roman" w:hAnsi="Times New Roman" w:cs="Times New Roman"/>
          <w:bCs w:val="0"/>
          <w:sz w:val="20"/>
          <w:szCs w:val="20"/>
          <w:lang w:val="en-GB" w:eastAsia="en-US"/>
        </w:rPr>
        <w:t>i.e</w:t>
      </w:r>
      <w:proofErr w:type="spellEnd"/>
      <w:r w:rsidR="00592D0D" w:rsidRPr="004E5B73">
        <w:rPr>
          <w:rFonts w:ascii="Times New Roman" w:eastAsia="Times New Roman" w:hAnsi="Times New Roman" w:cs="Times New Roman"/>
          <w:bCs w:val="0"/>
          <w:sz w:val="20"/>
          <w:szCs w:val="20"/>
          <w:lang w:val="en-GB" w:eastAsia="en-US"/>
        </w:rPr>
        <w:t xml:space="preserve"> </w:t>
      </w:r>
      <w:r w:rsidRPr="004E5B73">
        <w:rPr>
          <w:rFonts w:ascii="Times New Roman" w:eastAsia="Times New Roman" w:hAnsi="Times New Roman" w:cs="Times New Roman"/>
          <w:bCs w:val="0"/>
          <w:sz w:val="20"/>
          <w:szCs w:val="20"/>
          <w:lang w:val="en-GB" w:eastAsia="en-US"/>
        </w:rPr>
        <w:t>which collects the UE Trajectory feedback</w:t>
      </w:r>
      <w:r w:rsidR="00592D0D" w:rsidRPr="004E5B73">
        <w:rPr>
          <w:rFonts w:ascii="Times New Roman" w:eastAsia="Times New Roman" w:hAnsi="Times New Roman" w:cs="Times New Roman"/>
          <w:bCs w:val="0"/>
          <w:sz w:val="20"/>
          <w:szCs w:val="20"/>
          <w:lang w:val="en-GB" w:eastAsia="en-US"/>
        </w:rPr>
        <w:t>)</w:t>
      </w:r>
      <w:r w:rsidRPr="004E5B73">
        <w:rPr>
          <w:rFonts w:ascii="Times New Roman" w:eastAsia="Times New Roman" w:hAnsi="Times New Roman" w:cs="Times New Roman"/>
          <w:bCs w:val="0"/>
          <w:sz w:val="20"/>
          <w:szCs w:val="20"/>
          <w:lang w:val="en-GB" w:eastAsia="en-US"/>
        </w:rPr>
        <w:t xml:space="preserve"> provides the </w:t>
      </w:r>
      <w:r w:rsidR="001E71C3" w:rsidRPr="004E5B73">
        <w:rPr>
          <w:rFonts w:ascii="Times New Roman" w:eastAsia="Times New Roman" w:hAnsi="Times New Roman" w:cs="Times New Roman"/>
          <w:bCs w:val="0"/>
          <w:sz w:val="20"/>
          <w:szCs w:val="20"/>
          <w:lang w:val="en-GB" w:eastAsia="en-US"/>
        </w:rPr>
        <w:t>Data collection ID at the source</w:t>
      </w:r>
      <w:r w:rsidRPr="004E5B73">
        <w:rPr>
          <w:rFonts w:ascii="Times New Roman" w:eastAsia="Times New Roman" w:hAnsi="Times New Roman" w:cs="Times New Roman"/>
          <w:bCs w:val="0"/>
          <w:sz w:val="20"/>
          <w:szCs w:val="20"/>
          <w:lang w:val="en-GB" w:eastAsia="en-US"/>
        </w:rPr>
        <w:t xml:space="preserve"> and </w:t>
      </w:r>
      <w:r w:rsidR="00AE6BEA" w:rsidRPr="004E5B73">
        <w:rPr>
          <w:rFonts w:ascii="Times New Roman" w:eastAsia="Times New Roman" w:hAnsi="Times New Roman" w:cs="Times New Roman"/>
          <w:bCs w:val="0"/>
          <w:sz w:val="20"/>
          <w:szCs w:val="20"/>
          <w:lang w:val="en-GB" w:eastAsia="en-US"/>
        </w:rPr>
        <w:t xml:space="preserve">the UE ID </w:t>
      </w:r>
      <w:r w:rsidR="001E71C3" w:rsidRPr="004E5B73">
        <w:rPr>
          <w:rFonts w:ascii="Times New Roman" w:eastAsia="Times New Roman" w:hAnsi="Times New Roman" w:cs="Times New Roman"/>
          <w:bCs w:val="0"/>
          <w:sz w:val="20"/>
          <w:szCs w:val="20"/>
          <w:lang w:val="en-GB" w:eastAsia="en-US"/>
        </w:rPr>
        <w:t xml:space="preserve">at the source </w:t>
      </w:r>
      <w:r w:rsidRPr="004E5B73">
        <w:rPr>
          <w:rFonts w:ascii="Times New Roman" w:eastAsia="Times New Roman" w:hAnsi="Times New Roman" w:cs="Times New Roman"/>
          <w:bCs w:val="0"/>
          <w:sz w:val="20"/>
          <w:szCs w:val="20"/>
          <w:lang w:val="en-GB" w:eastAsia="en-US"/>
        </w:rPr>
        <w:t>in the Handover Request message</w:t>
      </w:r>
      <w:r w:rsidR="00592D0D" w:rsidRPr="004E5B73">
        <w:rPr>
          <w:rFonts w:ascii="Times New Roman" w:eastAsia="Times New Roman" w:hAnsi="Times New Roman" w:cs="Times New Roman"/>
          <w:bCs w:val="0"/>
          <w:sz w:val="20"/>
          <w:szCs w:val="20"/>
          <w:lang w:val="en-GB" w:eastAsia="en-US"/>
        </w:rPr>
        <w:t xml:space="preserve"> to the target</w:t>
      </w:r>
      <w:r w:rsidRPr="004E5B73">
        <w:rPr>
          <w:rFonts w:ascii="Times New Roman" w:eastAsia="Times New Roman" w:hAnsi="Times New Roman" w:cs="Times New Roman"/>
          <w:bCs w:val="0"/>
          <w:sz w:val="20"/>
          <w:szCs w:val="20"/>
          <w:lang w:val="en-GB" w:eastAsia="en-US"/>
        </w:rPr>
        <w:t xml:space="preserve">. There are only 2 new IEs which are needed in Handover Request </w:t>
      </w:r>
      <w:r w:rsidR="001E71C3" w:rsidRPr="004E5B73">
        <w:rPr>
          <w:rFonts w:ascii="Times New Roman" w:eastAsia="Times New Roman" w:hAnsi="Times New Roman" w:cs="Times New Roman"/>
          <w:bCs w:val="0"/>
          <w:sz w:val="20"/>
          <w:szCs w:val="20"/>
          <w:lang w:val="en-GB" w:eastAsia="en-US"/>
        </w:rPr>
        <w:t>for</w:t>
      </w:r>
      <w:r w:rsidRPr="004E5B73">
        <w:rPr>
          <w:rFonts w:ascii="Times New Roman" w:eastAsia="Times New Roman" w:hAnsi="Times New Roman" w:cs="Times New Roman"/>
          <w:bCs w:val="0"/>
          <w:sz w:val="20"/>
          <w:szCs w:val="20"/>
          <w:lang w:val="en-GB" w:eastAsia="en-US"/>
        </w:rPr>
        <w:t xml:space="preserve"> direct UE Trajectory feedback collection.</w:t>
      </w:r>
      <w:bookmarkEnd w:id="23"/>
      <w:bookmarkEnd w:id="24"/>
      <w:bookmarkEnd w:id="25"/>
      <w:bookmarkEnd w:id="26"/>
      <w:bookmarkEnd w:id="27"/>
      <w:bookmarkEnd w:id="28"/>
      <w:bookmarkEnd w:id="29"/>
    </w:p>
    <w:p w14:paraId="0DE132AE" w14:textId="77777777" w:rsidR="00292AFB" w:rsidRDefault="00292AFB" w:rsidP="00292AFB">
      <w:pPr>
        <w:pStyle w:val="ListParagraph"/>
      </w:pPr>
    </w:p>
    <w:p w14:paraId="6CC37DE4" w14:textId="426F4FD7" w:rsidR="0057266E" w:rsidRPr="004E5B73" w:rsidRDefault="00292AFB" w:rsidP="004E5B73">
      <w:pPr>
        <w:pStyle w:val="PropObs"/>
        <w:numPr>
          <w:ilvl w:val="0"/>
          <w:numId w:val="26"/>
        </w:numPr>
        <w:rPr>
          <w:rFonts w:ascii="Times New Roman" w:eastAsia="Times New Roman" w:hAnsi="Times New Roman" w:cs="Times New Roman"/>
          <w:bCs w:val="0"/>
          <w:sz w:val="20"/>
          <w:szCs w:val="20"/>
          <w:lang w:val="en-GB" w:eastAsia="en-US"/>
        </w:rPr>
      </w:pPr>
      <w:bookmarkStart w:id="30" w:name="_Toc166184976"/>
      <w:bookmarkStart w:id="31" w:name="_Toc166185682"/>
      <w:bookmarkStart w:id="32" w:name="_Toc166191741"/>
      <w:bookmarkStart w:id="33" w:name="_Toc166231792"/>
      <w:bookmarkStart w:id="34" w:name="_Toc210158437"/>
      <w:bookmarkStart w:id="35" w:name="_Toc210158461"/>
      <w:bookmarkStart w:id="36" w:name="_Toc213277589"/>
      <w:r w:rsidRPr="004E5B73">
        <w:rPr>
          <w:rFonts w:ascii="Times New Roman" w:eastAsia="Times New Roman" w:hAnsi="Times New Roman" w:cs="Times New Roman"/>
          <w:bCs w:val="0"/>
          <w:sz w:val="20"/>
          <w:szCs w:val="20"/>
          <w:lang w:val="en-GB" w:eastAsia="en-US"/>
        </w:rPr>
        <w:t xml:space="preserve">When the UE goes to un-predicted target or to a target which is not </w:t>
      </w:r>
      <w:proofErr w:type="spellStart"/>
      <w:r w:rsidRPr="004E5B73">
        <w:rPr>
          <w:rFonts w:ascii="Times New Roman" w:eastAsia="Times New Roman" w:hAnsi="Times New Roman" w:cs="Times New Roman"/>
          <w:bCs w:val="0"/>
          <w:sz w:val="20"/>
          <w:szCs w:val="20"/>
          <w:lang w:val="en-GB" w:eastAsia="en-US"/>
        </w:rPr>
        <w:t>Xn</w:t>
      </w:r>
      <w:proofErr w:type="spellEnd"/>
      <w:r w:rsidRPr="004E5B73">
        <w:rPr>
          <w:rFonts w:ascii="Times New Roman" w:eastAsia="Times New Roman" w:hAnsi="Times New Roman" w:cs="Times New Roman"/>
          <w:bCs w:val="0"/>
          <w:sz w:val="20"/>
          <w:szCs w:val="20"/>
          <w:lang w:val="en-GB" w:eastAsia="en-US"/>
        </w:rPr>
        <w:t xml:space="preserve"> connected to the source or if the UE goes to </w:t>
      </w:r>
      <w:proofErr w:type="spellStart"/>
      <w:r w:rsidRPr="004E5B73">
        <w:rPr>
          <w:rFonts w:ascii="Times New Roman" w:eastAsia="Times New Roman" w:hAnsi="Times New Roman" w:cs="Times New Roman"/>
          <w:bCs w:val="0"/>
          <w:sz w:val="20"/>
          <w:szCs w:val="20"/>
          <w:lang w:val="en-GB" w:eastAsia="en-US"/>
        </w:rPr>
        <w:t>RRC_Idle</w:t>
      </w:r>
      <w:proofErr w:type="spellEnd"/>
      <w:r w:rsidRPr="004E5B73">
        <w:rPr>
          <w:rFonts w:ascii="Times New Roman" w:eastAsia="Times New Roman" w:hAnsi="Times New Roman" w:cs="Times New Roman"/>
          <w:bCs w:val="0"/>
          <w:sz w:val="20"/>
          <w:szCs w:val="20"/>
          <w:lang w:val="en-GB" w:eastAsia="en-US"/>
        </w:rPr>
        <w:t xml:space="preserve">/inactive the feedback collection is </w:t>
      </w:r>
      <w:r w:rsidR="00235F42" w:rsidRPr="004E5B73">
        <w:rPr>
          <w:rFonts w:ascii="Times New Roman" w:eastAsia="Times New Roman" w:hAnsi="Times New Roman" w:cs="Times New Roman"/>
          <w:bCs w:val="0"/>
          <w:sz w:val="20"/>
          <w:szCs w:val="20"/>
          <w:lang w:val="en-GB" w:eastAsia="en-US"/>
        </w:rPr>
        <w:t>terminated</w:t>
      </w:r>
      <w:r w:rsidR="00AE6BEA" w:rsidRPr="004E5B73">
        <w:rPr>
          <w:rFonts w:ascii="Times New Roman" w:eastAsia="Times New Roman" w:hAnsi="Times New Roman" w:cs="Times New Roman"/>
          <w:bCs w:val="0"/>
          <w:sz w:val="20"/>
          <w:szCs w:val="20"/>
          <w:lang w:val="en-GB" w:eastAsia="en-US"/>
        </w:rPr>
        <w:t xml:space="preserve"> in the target</w:t>
      </w:r>
      <w:r w:rsidR="00235F42" w:rsidRPr="004E5B73">
        <w:rPr>
          <w:rFonts w:ascii="Times New Roman" w:eastAsia="Times New Roman" w:hAnsi="Times New Roman" w:cs="Times New Roman"/>
          <w:bCs w:val="0"/>
          <w:sz w:val="20"/>
          <w:szCs w:val="20"/>
          <w:lang w:val="en-GB" w:eastAsia="en-US"/>
        </w:rPr>
        <w:t>,</w:t>
      </w:r>
      <w:r w:rsidRPr="004E5B73">
        <w:rPr>
          <w:rFonts w:ascii="Times New Roman" w:eastAsia="Times New Roman" w:hAnsi="Times New Roman" w:cs="Times New Roman"/>
          <w:bCs w:val="0"/>
          <w:sz w:val="20"/>
          <w:szCs w:val="20"/>
          <w:lang w:val="en-GB" w:eastAsia="en-US"/>
        </w:rPr>
        <w:t xml:space="preserve"> and the collected feedback is reported</w:t>
      </w:r>
      <w:r w:rsidR="00AE6BEA" w:rsidRPr="004E5B73">
        <w:rPr>
          <w:rFonts w:ascii="Times New Roman" w:eastAsia="Times New Roman" w:hAnsi="Times New Roman" w:cs="Times New Roman"/>
          <w:bCs w:val="0"/>
          <w:sz w:val="20"/>
          <w:szCs w:val="20"/>
          <w:lang w:val="en-GB" w:eastAsia="en-US"/>
        </w:rPr>
        <w:t xml:space="preserve"> to the source</w:t>
      </w:r>
      <w:r w:rsidRPr="004E5B73">
        <w:rPr>
          <w:rFonts w:ascii="Times New Roman" w:eastAsia="Times New Roman" w:hAnsi="Times New Roman" w:cs="Times New Roman"/>
          <w:bCs w:val="0"/>
          <w:sz w:val="20"/>
          <w:szCs w:val="20"/>
          <w:lang w:val="en-GB" w:eastAsia="en-US"/>
        </w:rPr>
        <w:t>.</w:t>
      </w:r>
      <w:bookmarkEnd w:id="30"/>
      <w:bookmarkEnd w:id="31"/>
      <w:bookmarkEnd w:id="32"/>
      <w:bookmarkEnd w:id="33"/>
      <w:bookmarkEnd w:id="34"/>
      <w:bookmarkEnd w:id="35"/>
      <w:bookmarkEnd w:id="36"/>
      <w:r w:rsidRPr="004E5B73">
        <w:rPr>
          <w:rFonts w:ascii="Times New Roman" w:eastAsia="Times New Roman" w:hAnsi="Times New Roman" w:cs="Times New Roman"/>
          <w:bCs w:val="0"/>
          <w:sz w:val="20"/>
          <w:szCs w:val="20"/>
          <w:lang w:val="en-GB" w:eastAsia="en-US"/>
        </w:rPr>
        <w:t xml:space="preserve">  </w:t>
      </w:r>
    </w:p>
    <w:p w14:paraId="30C46E90" w14:textId="77777777" w:rsidR="0057266E" w:rsidRPr="00E664B5" w:rsidRDefault="0057266E" w:rsidP="0057266E">
      <w:pPr>
        <w:rPr>
          <w:b/>
          <w:bCs/>
          <w:lang w:eastAsia="zh-CN"/>
        </w:rPr>
      </w:pPr>
    </w:p>
    <w:p w14:paraId="18BB23CF" w14:textId="730FD6DE" w:rsidR="00A7652D" w:rsidRPr="004E5B73" w:rsidRDefault="00966F56" w:rsidP="006B274B">
      <w:pPr>
        <w:pStyle w:val="Heading2"/>
        <w:ind w:left="0" w:firstLine="0"/>
        <w:rPr>
          <w:rFonts w:ascii="Arial" w:hAnsi="Arial" w:cs="Arial"/>
          <w:b w:val="0"/>
          <w:bCs w:val="0"/>
        </w:rPr>
      </w:pPr>
      <w:r w:rsidRPr="004E5B73">
        <w:rPr>
          <w:rFonts w:ascii="Arial" w:hAnsi="Arial" w:cs="Arial"/>
          <w:b w:val="0"/>
          <w:bCs w:val="0"/>
        </w:rPr>
        <w:t xml:space="preserve">Comparison between hop-by-hop and direct Feedback </w:t>
      </w:r>
    </w:p>
    <w:p w14:paraId="4FBDFF68" w14:textId="77777777" w:rsidR="00966F56" w:rsidRDefault="00966F56" w:rsidP="00966F56"/>
    <w:p w14:paraId="0E4CBBBE" w14:textId="2AB843C4" w:rsidR="00966F56" w:rsidRDefault="00966F56" w:rsidP="00966F56">
      <w:pPr>
        <w:rPr>
          <w:b/>
          <w:bCs/>
          <w:u w:val="single"/>
        </w:rPr>
      </w:pPr>
      <w:r w:rsidRPr="00966F56">
        <w:rPr>
          <w:b/>
          <w:bCs/>
          <w:u w:val="single"/>
        </w:rPr>
        <w:t xml:space="preserve">Hop by </w:t>
      </w:r>
      <w:r>
        <w:rPr>
          <w:b/>
          <w:bCs/>
          <w:u w:val="single"/>
        </w:rPr>
        <w:t>H</w:t>
      </w:r>
      <w:r w:rsidRPr="00966F56">
        <w:rPr>
          <w:b/>
          <w:bCs/>
          <w:u w:val="single"/>
        </w:rPr>
        <w:t xml:space="preserve">op </w:t>
      </w:r>
      <w:r>
        <w:rPr>
          <w:b/>
          <w:bCs/>
          <w:u w:val="single"/>
        </w:rPr>
        <w:t>F</w:t>
      </w:r>
      <w:r w:rsidRPr="00966F56">
        <w:rPr>
          <w:b/>
          <w:bCs/>
          <w:u w:val="single"/>
        </w:rPr>
        <w:t>eedback</w:t>
      </w:r>
    </w:p>
    <w:p w14:paraId="4F048769" w14:textId="7FB6AD6D" w:rsidR="00966F56" w:rsidRPr="00966F56" w:rsidRDefault="00966F56" w:rsidP="00966F56">
      <w:r w:rsidRPr="00966F56">
        <w:t xml:space="preserve">In </w:t>
      </w:r>
      <w:proofErr w:type="gramStart"/>
      <w:r>
        <w:t>hop by hop</w:t>
      </w:r>
      <w:proofErr w:type="gramEnd"/>
      <w:r>
        <w:t xml:space="preserve"> </w:t>
      </w:r>
      <w:r w:rsidR="00F62418">
        <w:t xml:space="preserve">feedback collection every node in the UE Trajectory path configures the subsequent target node for UE Trajectory feedback. The feedback for UE Trajectory prediction is passed from current node to the previous </w:t>
      </w:r>
      <w:proofErr w:type="gramStart"/>
      <w:r w:rsidR="00F62418">
        <w:t>node</w:t>
      </w:r>
      <w:proofErr w:type="gramEnd"/>
      <w:r w:rsidR="00F62418">
        <w:t xml:space="preserve"> and the cycle continues until the feedback reaches the UE Trajectory prediction originating source.</w:t>
      </w:r>
    </w:p>
    <w:p w14:paraId="30CB2970" w14:textId="77777777" w:rsidR="00966F56" w:rsidRPr="00F62418" w:rsidRDefault="00966F56" w:rsidP="00966F56">
      <w:pPr>
        <w:rPr>
          <w:b/>
          <w:bCs/>
          <w:u w:val="single"/>
        </w:rPr>
      </w:pPr>
      <w:r w:rsidRPr="00F62418">
        <w:rPr>
          <w:b/>
          <w:bCs/>
          <w:u w:val="single"/>
        </w:rPr>
        <w:t>Disadvantages:</w:t>
      </w:r>
    </w:p>
    <w:p w14:paraId="7D01771D" w14:textId="77777777" w:rsidR="00966F56" w:rsidRDefault="00966F56" w:rsidP="00F62418">
      <w:pPr>
        <w:pStyle w:val="ListParagraph"/>
        <w:numPr>
          <w:ilvl w:val="0"/>
          <w:numId w:val="39"/>
        </w:numPr>
      </w:pPr>
      <w:r>
        <w:t>All the nodes in the UE Trajectory need to maintain UE context to forward the feedback to the UE Trajectory Prediction originating source node, which implies millions of UE context needs to be maintained until feedback collection period.</w:t>
      </w:r>
    </w:p>
    <w:p w14:paraId="3C43940A" w14:textId="77777777" w:rsidR="00966F56" w:rsidRDefault="00966F56" w:rsidP="00F62418">
      <w:pPr>
        <w:pStyle w:val="ListParagraph"/>
        <w:numPr>
          <w:ilvl w:val="0"/>
          <w:numId w:val="39"/>
        </w:numPr>
      </w:pPr>
      <w:r>
        <w:t>It is unclear on how the Measured UE trajectory collection duration and number of visited cells is percolated from the UE Trajectory Prediction originating source node to the subsequent nodes.</w:t>
      </w:r>
    </w:p>
    <w:p w14:paraId="07930AE5" w14:textId="77777777" w:rsidR="00966F56" w:rsidRDefault="00966F56" w:rsidP="00F62418">
      <w:pPr>
        <w:pStyle w:val="ListParagraph"/>
        <w:numPr>
          <w:ilvl w:val="0"/>
          <w:numId w:val="39"/>
        </w:numPr>
      </w:pPr>
      <w:r>
        <w:t>It is also unclear on how long each node in the UE Trajectory path needs to maintain the UE context.</w:t>
      </w:r>
    </w:p>
    <w:p w14:paraId="2F159CB4" w14:textId="77777777" w:rsidR="00966F56" w:rsidRPr="00F62418" w:rsidRDefault="00966F56" w:rsidP="00966F56">
      <w:pPr>
        <w:rPr>
          <w:b/>
          <w:bCs/>
          <w:u w:val="single"/>
        </w:rPr>
      </w:pPr>
      <w:r w:rsidRPr="00F62418">
        <w:rPr>
          <w:b/>
          <w:bCs/>
          <w:u w:val="single"/>
        </w:rPr>
        <w:t xml:space="preserve">Advantages: </w:t>
      </w:r>
    </w:p>
    <w:p w14:paraId="6B2970FE" w14:textId="77777777" w:rsidR="00966F56" w:rsidRDefault="00966F56" w:rsidP="00F62418">
      <w:pPr>
        <w:pStyle w:val="ListParagraph"/>
        <w:numPr>
          <w:ilvl w:val="0"/>
          <w:numId w:val="40"/>
        </w:numPr>
      </w:pPr>
      <w:r>
        <w:t>If the UE does not follow the predicted path, then the feedback collection can be triggered from the un-predicted node easily as it is hop by hop.</w:t>
      </w:r>
    </w:p>
    <w:p w14:paraId="660C0FFA" w14:textId="5064D20E" w:rsidR="009D3C78" w:rsidRDefault="00F62418" w:rsidP="009D3C78">
      <w:pPr>
        <w:pStyle w:val="Observation"/>
      </w:pPr>
      <w:bookmarkStart w:id="37" w:name="_Toc166165525"/>
      <w:bookmarkStart w:id="38" w:name="_Toc166178410"/>
      <w:bookmarkStart w:id="39" w:name="_Toc166178477"/>
      <w:bookmarkStart w:id="40" w:name="_Toc166184970"/>
      <w:bookmarkStart w:id="41" w:name="_Toc166185001"/>
      <w:bookmarkStart w:id="42" w:name="_Toc166185036"/>
      <w:bookmarkStart w:id="43" w:name="_Toc166185675"/>
      <w:bookmarkStart w:id="44" w:name="_Toc166191737"/>
      <w:bookmarkStart w:id="45" w:name="_Toc166231788"/>
      <w:bookmarkStart w:id="46" w:name="_Toc210158430"/>
      <w:bookmarkStart w:id="47" w:name="_Toc213277582"/>
      <w:r>
        <w:t xml:space="preserve">Big disadvantage in hop-by-hop feedback is all nodes </w:t>
      </w:r>
      <w:r w:rsidR="00D27433">
        <w:t>i</w:t>
      </w:r>
      <w:r>
        <w:t>n the UE trajectory path need to maintain the UE context for millions of UE</w:t>
      </w:r>
      <w:r w:rsidR="00D27433">
        <w:t>s</w:t>
      </w:r>
      <w:r>
        <w:t xml:space="preserve"> in the RAN node which is a huge overhead</w:t>
      </w:r>
      <w:r w:rsidR="009D3C78">
        <w:t>.</w:t>
      </w:r>
      <w:bookmarkEnd w:id="37"/>
      <w:bookmarkEnd w:id="38"/>
      <w:bookmarkEnd w:id="39"/>
      <w:bookmarkEnd w:id="40"/>
      <w:bookmarkEnd w:id="41"/>
      <w:bookmarkEnd w:id="42"/>
      <w:bookmarkEnd w:id="43"/>
      <w:bookmarkEnd w:id="44"/>
      <w:bookmarkEnd w:id="45"/>
      <w:bookmarkEnd w:id="46"/>
      <w:bookmarkEnd w:id="47"/>
    </w:p>
    <w:p w14:paraId="700AB699" w14:textId="77777777" w:rsidR="009D3C78" w:rsidRDefault="009D3C78" w:rsidP="007167BF"/>
    <w:p w14:paraId="3D10BF8B" w14:textId="77777777" w:rsidR="00F62418" w:rsidRPr="00F62418" w:rsidRDefault="00F62418" w:rsidP="00F62418">
      <w:pPr>
        <w:rPr>
          <w:b/>
          <w:bCs/>
          <w:u w:val="single"/>
        </w:rPr>
      </w:pPr>
      <w:r w:rsidRPr="00F62418">
        <w:rPr>
          <w:b/>
          <w:bCs/>
          <w:u w:val="single"/>
        </w:rPr>
        <w:t>Direct Feedback</w:t>
      </w:r>
    </w:p>
    <w:p w14:paraId="114D1BCD" w14:textId="3C5B0A77" w:rsidR="00F62418" w:rsidRDefault="00F62418" w:rsidP="00F62418">
      <w:r>
        <w:t xml:space="preserve">In direct feedback the UE Trajectory feedback is passed from the target node to the UE Trajectory prediction originating source node. The </w:t>
      </w:r>
      <w:proofErr w:type="spellStart"/>
      <w:r>
        <w:t>gNBs</w:t>
      </w:r>
      <w:proofErr w:type="spellEnd"/>
      <w:r>
        <w:t xml:space="preserve"> in the UE Trajectory path need not maintain the UE Context. The UE Trajectory prediction originating source node configures all the predicted targets with the necessary details to send the feedback directly to the source node. </w:t>
      </w:r>
    </w:p>
    <w:p w14:paraId="46910FC3" w14:textId="4F0516EB" w:rsidR="00F62418" w:rsidRPr="00F62418" w:rsidRDefault="00F62418" w:rsidP="00F62418">
      <w:pPr>
        <w:rPr>
          <w:b/>
          <w:bCs/>
          <w:u w:val="single"/>
        </w:rPr>
      </w:pPr>
      <w:r w:rsidRPr="00F62418">
        <w:rPr>
          <w:b/>
          <w:bCs/>
          <w:u w:val="single"/>
        </w:rPr>
        <w:t>Advantages:</w:t>
      </w:r>
    </w:p>
    <w:p w14:paraId="461684A1" w14:textId="77777777" w:rsidR="00F62418" w:rsidRDefault="00F62418" w:rsidP="00F62418">
      <w:pPr>
        <w:pStyle w:val="ListParagraph"/>
        <w:numPr>
          <w:ilvl w:val="0"/>
          <w:numId w:val="40"/>
        </w:numPr>
      </w:pPr>
      <w:r>
        <w:t>UE context needs to be retained only in the UE Trajectory Prediction originating source node and the subsequent nodes need not maintain the UE context which is a big advantage.</w:t>
      </w:r>
    </w:p>
    <w:p w14:paraId="68EAF7B1" w14:textId="77777777" w:rsidR="00F62418" w:rsidRDefault="00F62418" w:rsidP="00F62418">
      <w:pPr>
        <w:pStyle w:val="ListParagraph"/>
        <w:numPr>
          <w:ilvl w:val="0"/>
          <w:numId w:val="40"/>
        </w:numPr>
      </w:pPr>
      <w:r>
        <w:t>Addition of the Data collection ID along with the Predicted node ID and source node UE ID in the Handover Request are the only stage 3 changes needed.</w:t>
      </w:r>
    </w:p>
    <w:p w14:paraId="754B6528" w14:textId="77777777" w:rsidR="00F62418" w:rsidRPr="00F62418" w:rsidRDefault="00F62418" w:rsidP="00F62418">
      <w:pPr>
        <w:rPr>
          <w:b/>
          <w:bCs/>
          <w:u w:val="single"/>
        </w:rPr>
      </w:pPr>
      <w:r w:rsidRPr="00F62418">
        <w:rPr>
          <w:b/>
          <w:bCs/>
          <w:u w:val="single"/>
        </w:rPr>
        <w:t>Disadvantages:</w:t>
      </w:r>
    </w:p>
    <w:p w14:paraId="6874AC96" w14:textId="57037DE7" w:rsidR="00F62418" w:rsidRDefault="00F62418" w:rsidP="00F62418">
      <w:pPr>
        <w:pStyle w:val="ListParagraph"/>
        <w:numPr>
          <w:ilvl w:val="0"/>
          <w:numId w:val="41"/>
        </w:numPr>
      </w:pPr>
      <w:r>
        <w:t xml:space="preserve">If the UE </w:t>
      </w:r>
      <w:r w:rsidR="001E71C3">
        <w:t xml:space="preserve">goes to a </w:t>
      </w:r>
      <w:proofErr w:type="spellStart"/>
      <w:r w:rsidR="001E71C3">
        <w:t>gNB</w:t>
      </w:r>
      <w:proofErr w:type="spellEnd"/>
      <w:r w:rsidR="001E71C3">
        <w:t xml:space="preserve"> which is not </w:t>
      </w:r>
      <w:proofErr w:type="spellStart"/>
      <w:r w:rsidR="001E71C3">
        <w:t>Xn</w:t>
      </w:r>
      <w:proofErr w:type="spellEnd"/>
      <w:r w:rsidR="001E71C3">
        <w:t xml:space="preserve"> connected to the source </w:t>
      </w:r>
      <w:proofErr w:type="spellStart"/>
      <w:r w:rsidR="001E71C3">
        <w:t>gNB</w:t>
      </w:r>
      <w:proofErr w:type="spellEnd"/>
      <w:r>
        <w:t>, then the feedback collection cannot continue dynamically and the feedback collection stops.</w:t>
      </w:r>
    </w:p>
    <w:p w14:paraId="527CCD60" w14:textId="222AA767" w:rsidR="00F62649" w:rsidRDefault="00F62418" w:rsidP="00DE5E60">
      <w:pPr>
        <w:pStyle w:val="Observation"/>
      </w:pPr>
      <w:bookmarkStart w:id="48" w:name="_Toc166184971"/>
      <w:bookmarkStart w:id="49" w:name="_Toc166185002"/>
      <w:bookmarkStart w:id="50" w:name="_Toc166185037"/>
      <w:bookmarkStart w:id="51" w:name="_Toc166185676"/>
      <w:bookmarkStart w:id="52" w:name="_Toc166191738"/>
      <w:bookmarkStart w:id="53" w:name="_Toc166231789"/>
      <w:bookmarkStart w:id="54" w:name="_Toc210158431"/>
      <w:bookmarkStart w:id="55" w:name="_Toc213277583"/>
      <w:r>
        <w:lastRenderedPageBreak/>
        <w:t>UE context need not be stored in all the nodes in the UE trajectory path and only the UE Trajectory Prediction originating source node needs to maintain the UE context.</w:t>
      </w:r>
      <w:bookmarkEnd w:id="48"/>
      <w:bookmarkEnd w:id="49"/>
      <w:bookmarkEnd w:id="50"/>
      <w:bookmarkEnd w:id="51"/>
      <w:bookmarkEnd w:id="52"/>
      <w:bookmarkEnd w:id="53"/>
      <w:bookmarkEnd w:id="54"/>
      <w:bookmarkEnd w:id="55"/>
    </w:p>
    <w:p w14:paraId="0F19D41A" w14:textId="077B7BE8" w:rsidR="00292AFB" w:rsidRPr="004E5B73" w:rsidRDefault="00592D0D" w:rsidP="004E5B73">
      <w:pPr>
        <w:pStyle w:val="PropObs"/>
        <w:numPr>
          <w:ilvl w:val="0"/>
          <w:numId w:val="26"/>
        </w:numPr>
        <w:rPr>
          <w:rFonts w:ascii="Times New Roman" w:eastAsia="Times New Roman" w:hAnsi="Times New Roman" w:cs="Times New Roman"/>
          <w:bCs w:val="0"/>
          <w:sz w:val="20"/>
          <w:szCs w:val="20"/>
          <w:lang w:val="en-GB" w:eastAsia="en-US"/>
        </w:rPr>
      </w:pPr>
      <w:bookmarkStart w:id="56" w:name="_Toc166184977"/>
      <w:bookmarkStart w:id="57" w:name="_Toc166185683"/>
      <w:bookmarkStart w:id="58" w:name="_Toc166191742"/>
      <w:bookmarkStart w:id="59" w:name="_Toc166231793"/>
      <w:bookmarkStart w:id="60" w:name="_Toc210158438"/>
      <w:bookmarkStart w:id="61" w:name="_Toc210158462"/>
      <w:bookmarkStart w:id="62" w:name="_Toc213277590"/>
      <w:r w:rsidRPr="004E5B73">
        <w:rPr>
          <w:rFonts w:ascii="Times New Roman" w:eastAsia="Times New Roman" w:hAnsi="Times New Roman" w:cs="Times New Roman"/>
          <w:bCs w:val="0"/>
          <w:sz w:val="20"/>
          <w:szCs w:val="20"/>
          <w:lang w:val="en-GB" w:eastAsia="en-US"/>
        </w:rPr>
        <w:t>D</w:t>
      </w:r>
      <w:r w:rsidR="00F62649" w:rsidRPr="004E5B73">
        <w:rPr>
          <w:rFonts w:ascii="Times New Roman" w:eastAsia="Times New Roman" w:hAnsi="Times New Roman" w:cs="Times New Roman"/>
          <w:bCs w:val="0"/>
          <w:sz w:val="20"/>
          <w:szCs w:val="20"/>
          <w:lang w:val="en-GB" w:eastAsia="en-US"/>
        </w:rPr>
        <w:t xml:space="preserve">irect feedback collection provides a huge advantage over hop-by-hop feedback collection </w:t>
      </w:r>
      <w:r w:rsidR="00E636AA" w:rsidRPr="004E5B73">
        <w:rPr>
          <w:rFonts w:ascii="Times New Roman" w:eastAsia="Times New Roman" w:hAnsi="Times New Roman" w:cs="Times New Roman"/>
          <w:bCs w:val="0"/>
          <w:sz w:val="20"/>
          <w:szCs w:val="20"/>
          <w:lang w:val="en-GB" w:eastAsia="en-US"/>
        </w:rPr>
        <w:t>by not</w:t>
      </w:r>
      <w:r w:rsidR="00F62649" w:rsidRPr="004E5B73">
        <w:rPr>
          <w:rFonts w:ascii="Times New Roman" w:eastAsia="Times New Roman" w:hAnsi="Times New Roman" w:cs="Times New Roman"/>
          <w:bCs w:val="0"/>
          <w:sz w:val="20"/>
          <w:szCs w:val="20"/>
          <w:lang w:val="en-GB" w:eastAsia="en-US"/>
        </w:rPr>
        <w:t xml:space="preserve"> maintaining many UE context(s) in all </w:t>
      </w:r>
      <w:proofErr w:type="spellStart"/>
      <w:r w:rsidR="00F62649" w:rsidRPr="004E5B73">
        <w:rPr>
          <w:rFonts w:ascii="Times New Roman" w:eastAsia="Times New Roman" w:hAnsi="Times New Roman" w:cs="Times New Roman"/>
          <w:bCs w:val="0"/>
          <w:sz w:val="20"/>
          <w:szCs w:val="20"/>
          <w:lang w:val="en-GB" w:eastAsia="en-US"/>
        </w:rPr>
        <w:t>gNBs</w:t>
      </w:r>
      <w:proofErr w:type="spellEnd"/>
      <w:r w:rsidR="00F62649" w:rsidRPr="004E5B73">
        <w:rPr>
          <w:rFonts w:ascii="Times New Roman" w:eastAsia="Times New Roman" w:hAnsi="Times New Roman" w:cs="Times New Roman"/>
          <w:bCs w:val="0"/>
          <w:sz w:val="20"/>
          <w:szCs w:val="20"/>
          <w:lang w:val="en-GB" w:eastAsia="en-US"/>
        </w:rPr>
        <w:t xml:space="preserve"> in the UE Trajectory path</w:t>
      </w:r>
      <w:r w:rsidRPr="004E5B73">
        <w:rPr>
          <w:rFonts w:ascii="Times New Roman" w:eastAsia="Times New Roman" w:hAnsi="Times New Roman" w:cs="Times New Roman"/>
          <w:bCs w:val="0"/>
          <w:sz w:val="20"/>
          <w:szCs w:val="20"/>
          <w:lang w:val="en-GB" w:eastAsia="en-US"/>
        </w:rPr>
        <w:t xml:space="preserve"> with minimal specification impact</w:t>
      </w:r>
      <w:r w:rsidR="00F62649" w:rsidRPr="004E5B73">
        <w:rPr>
          <w:rFonts w:ascii="Times New Roman" w:eastAsia="Times New Roman" w:hAnsi="Times New Roman" w:cs="Times New Roman"/>
          <w:bCs w:val="0"/>
          <w:sz w:val="20"/>
          <w:szCs w:val="20"/>
          <w:lang w:val="en-GB" w:eastAsia="en-US"/>
        </w:rPr>
        <w:t>.</w:t>
      </w:r>
      <w:bookmarkEnd w:id="56"/>
      <w:bookmarkEnd w:id="57"/>
      <w:bookmarkEnd w:id="58"/>
      <w:bookmarkEnd w:id="59"/>
      <w:bookmarkEnd w:id="60"/>
      <w:bookmarkEnd w:id="61"/>
      <w:bookmarkEnd w:id="62"/>
    </w:p>
    <w:p w14:paraId="4880C531" w14:textId="77777777" w:rsidR="00292AFB" w:rsidRDefault="00292AFB" w:rsidP="000431DC">
      <w:pPr>
        <w:pStyle w:val="PropObs"/>
        <w:ind w:left="720"/>
      </w:pPr>
    </w:p>
    <w:p w14:paraId="0E8BE232" w14:textId="3D963234" w:rsidR="00F62649" w:rsidRPr="004E5B73" w:rsidRDefault="00F62649" w:rsidP="004E5B73">
      <w:pPr>
        <w:pStyle w:val="PropObs"/>
        <w:numPr>
          <w:ilvl w:val="0"/>
          <w:numId w:val="26"/>
        </w:numPr>
        <w:rPr>
          <w:rFonts w:ascii="Times New Roman" w:eastAsia="Times New Roman" w:hAnsi="Times New Roman" w:cs="Times New Roman"/>
          <w:bCs w:val="0"/>
          <w:sz w:val="20"/>
          <w:szCs w:val="20"/>
          <w:lang w:val="en-GB" w:eastAsia="en-US"/>
        </w:rPr>
      </w:pPr>
      <w:bookmarkStart w:id="63" w:name="_Toc166184978"/>
      <w:bookmarkStart w:id="64" w:name="_Toc166185684"/>
      <w:bookmarkStart w:id="65" w:name="_Toc166191743"/>
      <w:bookmarkStart w:id="66" w:name="_Toc166231794"/>
      <w:bookmarkStart w:id="67" w:name="_Toc210158439"/>
      <w:bookmarkStart w:id="68" w:name="_Toc210158463"/>
      <w:bookmarkStart w:id="69" w:name="_Toc213277591"/>
      <w:r w:rsidRPr="004E5B73">
        <w:rPr>
          <w:rFonts w:ascii="Times New Roman" w:eastAsia="Times New Roman" w:hAnsi="Times New Roman" w:cs="Times New Roman"/>
          <w:bCs w:val="0"/>
          <w:sz w:val="20"/>
          <w:szCs w:val="20"/>
          <w:lang w:val="en-GB" w:eastAsia="en-US"/>
        </w:rPr>
        <w:t>RAN3 to agree to pursue direct feedback collection for multi</w:t>
      </w:r>
      <w:r w:rsidR="004E5B73">
        <w:rPr>
          <w:rFonts w:ascii="Times New Roman" w:eastAsia="Times New Roman" w:hAnsi="Times New Roman" w:cs="Times New Roman"/>
          <w:bCs w:val="0"/>
          <w:sz w:val="20"/>
          <w:szCs w:val="20"/>
          <w:lang w:val="en-GB" w:eastAsia="en-US"/>
        </w:rPr>
        <w:t>-</w:t>
      </w:r>
      <w:r w:rsidRPr="004E5B73">
        <w:rPr>
          <w:rFonts w:ascii="Times New Roman" w:eastAsia="Times New Roman" w:hAnsi="Times New Roman" w:cs="Times New Roman"/>
          <w:bCs w:val="0"/>
          <w:sz w:val="20"/>
          <w:szCs w:val="20"/>
          <w:lang w:val="en-GB" w:eastAsia="en-US"/>
        </w:rPr>
        <w:t xml:space="preserve">hop </w:t>
      </w:r>
      <w:r w:rsidR="004E5B73">
        <w:rPr>
          <w:rFonts w:ascii="Times New Roman" w:eastAsia="Times New Roman" w:hAnsi="Times New Roman" w:cs="Times New Roman"/>
          <w:bCs w:val="0"/>
          <w:sz w:val="20"/>
          <w:szCs w:val="20"/>
          <w:lang w:val="en-GB" w:eastAsia="en-US"/>
        </w:rPr>
        <w:t xml:space="preserve">(across </w:t>
      </w:r>
      <w:proofErr w:type="spellStart"/>
      <w:r w:rsidR="004E5B73">
        <w:rPr>
          <w:rFonts w:ascii="Times New Roman" w:eastAsia="Times New Roman" w:hAnsi="Times New Roman" w:cs="Times New Roman"/>
          <w:bCs w:val="0"/>
          <w:sz w:val="20"/>
          <w:szCs w:val="20"/>
          <w:lang w:val="en-GB" w:eastAsia="en-US"/>
        </w:rPr>
        <w:t>gNBs</w:t>
      </w:r>
      <w:proofErr w:type="spellEnd"/>
      <w:r w:rsidR="004E5B73">
        <w:rPr>
          <w:rFonts w:ascii="Times New Roman" w:eastAsia="Times New Roman" w:hAnsi="Times New Roman" w:cs="Times New Roman"/>
          <w:bCs w:val="0"/>
          <w:sz w:val="20"/>
          <w:szCs w:val="20"/>
          <w:lang w:val="en-GB" w:eastAsia="en-US"/>
        </w:rPr>
        <w:t xml:space="preserve">) </w:t>
      </w:r>
      <w:r w:rsidRPr="004E5B73">
        <w:rPr>
          <w:rFonts w:ascii="Times New Roman" w:eastAsia="Times New Roman" w:hAnsi="Times New Roman" w:cs="Times New Roman"/>
          <w:bCs w:val="0"/>
          <w:sz w:val="20"/>
          <w:szCs w:val="20"/>
          <w:lang w:val="en-GB" w:eastAsia="en-US"/>
        </w:rPr>
        <w:t>UE Trajectory prediction and feedback for Rel-</w:t>
      </w:r>
      <w:r w:rsidR="001E71C3" w:rsidRPr="004E5B73">
        <w:rPr>
          <w:rFonts w:ascii="Times New Roman" w:eastAsia="Times New Roman" w:hAnsi="Times New Roman" w:cs="Times New Roman"/>
          <w:bCs w:val="0"/>
          <w:sz w:val="20"/>
          <w:szCs w:val="20"/>
          <w:lang w:val="en-GB" w:eastAsia="en-US"/>
        </w:rPr>
        <w:t>20</w:t>
      </w:r>
      <w:r w:rsidRPr="004E5B73">
        <w:rPr>
          <w:rFonts w:ascii="Times New Roman" w:eastAsia="Times New Roman" w:hAnsi="Times New Roman" w:cs="Times New Roman"/>
          <w:bCs w:val="0"/>
          <w:sz w:val="20"/>
          <w:szCs w:val="20"/>
          <w:lang w:val="en-GB" w:eastAsia="en-US"/>
        </w:rPr>
        <w:t>.</w:t>
      </w:r>
      <w:bookmarkEnd w:id="63"/>
      <w:bookmarkEnd w:id="64"/>
      <w:bookmarkEnd w:id="65"/>
      <w:bookmarkEnd w:id="66"/>
      <w:bookmarkEnd w:id="67"/>
      <w:bookmarkEnd w:id="68"/>
      <w:bookmarkEnd w:id="69"/>
      <w:r w:rsidRPr="004E5B73">
        <w:rPr>
          <w:rFonts w:ascii="Times New Roman" w:eastAsia="Times New Roman" w:hAnsi="Times New Roman" w:cs="Times New Roman"/>
          <w:bCs w:val="0"/>
          <w:sz w:val="20"/>
          <w:szCs w:val="20"/>
          <w:lang w:val="en-GB" w:eastAsia="en-US"/>
        </w:rPr>
        <w:t xml:space="preserve"> </w:t>
      </w:r>
    </w:p>
    <w:p w14:paraId="09835621" w14:textId="77777777" w:rsidR="00F62649" w:rsidRPr="00963FB5" w:rsidRDefault="00F62649" w:rsidP="000431DC">
      <w:pPr>
        <w:pStyle w:val="PropObs"/>
        <w:ind w:left="720"/>
      </w:pPr>
    </w:p>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583076CF" w14:textId="77777777" w:rsidR="00875782"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875782">
        <w:rPr>
          <w:noProof/>
        </w:rPr>
        <w:t>Observation 1.</w:t>
      </w:r>
      <w:r w:rsidR="00875782">
        <w:rPr>
          <w:rFonts w:asciiTheme="minorHAnsi" w:eastAsiaTheme="minorEastAsia" w:hAnsiTheme="minorHAnsi" w:cstheme="minorBidi"/>
          <w:noProof/>
          <w:kern w:val="2"/>
          <w:sz w:val="24"/>
          <w:szCs w:val="24"/>
          <w:lang w:val="en-US"/>
          <w14:ligatures w14:val="standardContextual"/>
        </w:rPr>
        <w:tab/>
      </w:r>
      <w:r w:rsidR="00875782">
        <w:rPr>
          <w:noProof/>
        </w:rPr>
        <w:t>UE Trajectory Prediction is specific to an UE and cannot be transferred via non-UE associated message. UE trajectory prediction is for connected mode mobility of UE.</w:t>
      </w:r>
    </w:p>
    <w:p w14:paraId="564AC55B"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Current gNB replacing the UE Trajectory prediction from previous gNB can be implementation specific and need not be mentioned in standards. Also, this behaviour of gNB can be for any prediction and not specific for UE Trajectory Prediction.</w:t>
      </w:r>
    </w:p>
    <w:p w14:paraId="0D820BF4"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The source node which predicts the UE trajectory knows the cells and gNBs where the UE is predicted to connect. Source gNB is also Xn connected to its neighbouring gNBs</w:t>
      </w:r>
    </w:p>
    <w:p w14:paraId="51114597"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 xml:space="preserve">UE stays in RRC Connected state for a short time. Hence it is unlikely that UE moves </w:t>
      </w:r>
      <w:r>
        <w:rPr>
          <w:noProof/>
          <w:lang w:eastAsia="zh-CN"/>
        </w:rPr>
        <w:t>beyond the Xn connected neighbouring gNBs.</w:t>
      </w:r>
    </w:p>
    <w:p w14:paraId="1EA7834E"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Big disadvantage in hop-by-hop feedback is all nodes in the UE trajectory path need to maintain the UE context for millions of UEs in the RAN node which is a huge overhead.</w:t>
      </w:r>
    </w:p>
    <w:p w14:paraId="1B650BD3"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UE context need not be stored in all the nodes in the UE trajectory path and only the UE Trajectory Prediction originating source node needs to maintain the UE context.</w:t>
      </w:r>
    </w:p>
    <w:p w14:paraId="2509F800" w14:textId="0E8351E1"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271AB543" w14:textId="77777777" w:rsidR="00875782"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875782" w:rsidRPr="00EA33DB">
        <w:rPr>
          <w:noProof/>
        </w:rPr>
        <w:t>Proposal 1:</w:t>
      </w:r>
      <w:r w:rsidR="00875782">
        <w:rPr>
          <w:rFonts w:asciiTheme="minorHAnsi" w:eastAsiaTheme="minorEastAsia" w:hAnsiTheme="minorHAnsi" w:cstheme="minorBidi"/>
          <w:noProof/>
          <w:kern w:val="2"/>
          <w:sz w:val="24"/>
          <w:szCs w:val="24"/>
          <w:lang w:val="en-US"/>
          <w14:ligatures w14:val="standardContextual"/>
        </w:rPr>
        <w:tab/>
      </w:r>
      <w:r w:rsidR="00875782" w:rsidRPr="00EA33DB">
        <w:rPr>
          <w:noProof/>
        </w:rPr>
        <w:t>In UE associated messages, Handover Request is the suitable message to transfer UE Trajectory prediction from one gNB to another. Handover Request shall be used to transfer UE Trajectory Prediction over Xn interface.</w:t>
      </w:r>
    </w:p>
    <w:p w14:paraId="46A8A614"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sidRPr="00EA33DB">
        <w:rPr>
          <w:noProof/>
        </w:rPr>
        <w:t>Proposal 2:</w:t>
      </w:r>
      <w:r>
        <w:rPr>
          <w:rFonts w:asciiTheme="minorHAnsi" w:eastAsiaTheme="minorEastAsia" w:hAnsiTheme="minorHAnsi" w:cstheme="minorBidi"/>
          <w:noProof/>
          <w:kern w:val="2"/>
          <w:sz w:val="24"/>
          <w:szCs w:val="24"/>
          <w:lang w:val="en-US"/>
          <w14:ligatures w14:val="standardContextual"/>
        </w:rPr>
        <w:tab/>
      </w:r>
      <w:r w:rsidRPr="00EA33DB">
        <w:rPr>
          <w:noProof/>
        </w:rPr>
        <w:t>Data Collection procedure is used for feedback collection for all AI/ML use cases in 5G. UE Trajectory prediction feedback shall also use Data Collection procedure to request and receive measured UE Trajectory.</w:t>
      </w:r>
    </w:p>
    <w:p w14:paraId="4EF825D5"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sidRPr="00EA33DB">
        <w:rPr>
          <w:noProof/>
        </w:rPr>
        <w:t>Proposal 3:</w:t>
      </w:r>
      <w:r>
        <w:rPr>
          <w:rFonts w:asciiTheme="minorHAnsi" w:eastAsiaTheme="minorEastAsia" w:hAnsiTheme="minorHAnsi" w:cstheme="minorBidi"/>
          <w:noProof/>
          <w:kern w:val="2"/>
          <w:sz w:val="24"/>
          <w:szCs w:val="24"/>
          <w:lang w:val="en-US"/>
          <w14:ligatures w14:val="standardContextual"/>
        </w:rPr>
        <w:tab/>
      </w:r>
      <w:r w:rsidRPr="00EA33DB">
        <w:rPr>
          <w:noProof/>
        </w:rPr>
        <w:t>Any RAN node in the path of the UE Trajectory overwrites the prediction from the source RAN node, should inform the source RAN node by terminating the data collection mechanism.</w:t>
      </w:r>
    </w:p>
    <w:p w14:paraId="20D02AAE"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sidRPr="00EA33DB">
        <w:rPr>
          <w:noProof/>
        </w:rPr>
        <w:t>Proposal 4:</w:t>
      </w:r>
      <w:r>
        <w:rPr>
          <w:rFonts w:asciiTheme="minorHAnsi" w:eastAsiaTheme="minorEastAsia" w:hAnsiTheme="minorHAnsi" w:cstheme="minorBidi"/>
          <w:noProof/>
          <w:kern w:val="2"/>
          <w:sz w:val="24"/>
          <w:szCs w:val="24"/>
          <w:lang w:val="en-US"/>
          <w14:ligatures w14:val="standardContextual"/>
        </w:rPr>
        <w:tab/>
      </w:r>
      <w:r w:rsidRPr="00EA33DB">
        <w:rPr>
          <w:noProof/>
        </w:rPr>
        <w:t>The source gNB which collects the UE Trajectory Feedback configures all the predicted target gNBs or Xn Connected neighbouring gNBs with Data Collection Request for measured UE Trajectory data collection. The feedback collection is limited to only neighbouring gNBs which are directly connected to the source gNB via Xn interface. This is similar to RRC Inactive UE Context Retrieval over Xn.</w:t>
      </w:r>
    </w:p>
    <w:p w14:paraId="6D0227EE"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sidRPr="00EA33DB">
        <w:rPr>
          <w:noProof/>
        </w:rPr>
        <w:t>Proposal 5:</w:t>
      </w:r>
      <w:r>
        <w:rPr>
          <w:rFonts w:asciiTheme="minorHAnsi" w:eastAsiaTheme="minorEastAsia" w:hAnsiTheme="minorHAnsi" w:cstheme="minorBidi"/>
          <w:noProof/>
          <w:kern w:val="2"/>
          <w:sz w:val="24"/>
          <w:szCs w:val="24"/>
          <w:lang w:val="en-US"/>
          <w14:ligatures w14:val="standardContextual"/>
        </w:rPr>
        <w:tab/>
      </w:r>
      <w:r w:rsidRPr="00EA33DB">
        <w:rPr>
          <w:noProof/>
        </w:rPr>
        <w:t>The source gNB (i.e which collects the UE Trajectory feedback) provides the Data collection ID at the source and the UE ID at the source in the Handover Request message to the target. There are only 2 new IEs which are needed in Handover Request for direct UE Trajectory feedback collection.</w:t>
      </w:r>
    </w:p>
    <w:p w14:paraId="06C2C3AF"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sidRPr="00EA33DB">
        <w:rPr>
          <w:noProof/>
        </w:rPr>
        <w:t>Proposal 6:</w:t>
      </w:r>
      <w:r>
        <w:rPr>
          <w:rFonts w:asciiTheme="minorHAnsi" w:eastAsiaTheme="minorEastAsia" w:hAnsiTheme="minorHAnsi" w:cstheme="minorBidi"/>
          <w:noProof/>
          <w:kern w:val="2"/>
          <w:sz w:val="24"/>
          <w:szCs w:val="24"/>
          <w:lang w:val="en-US"/>
          <w14:ligatures w14:val="standardContextual"/>
        </w:rPr>
        <w:tab/>
      </w:r>
      <w:r w:rsidRPr="00EA33DB">
        <w:rPr>
          <w:noProof/>
        </w:rPr>
        <w:t>When the UE goes to un-predicted target or to a target which is not Xn connected to the source or if the UE goes to RRC_Idle/inactive the feedback collection is terminated in the target, and the collected feedback is reported to the source.</w:t>
      </w:r>
    </w:p>
    <w:p w14:paraId="78D9CB8A"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sidRPr="00EA33DB">
        <w:rPr>
          <w:noProof/>
        </w:rPr>
        <w:lastRenderedPageBreak/>
        <w:t>Proposal 7:</w:t>
      </w:r>
      <w:r>
        <w:rPr>
          <w:rFonts w:asciiTheme="minorHAnsi" w:eastAsiaTheme="minorEastAsia" w:hAnsiTheme="minorHAnsi" w:cstheme="minorBidi"/>
          <w:noProof/>
          <w:kern w:val="2"/>
          <w:sz w:val="24"/>
          <w:szCs w:val="24"/>
          <w:lang w:val="en-US"/>
          <w14:ligatures w14:val="standardContextual"/>
        </w:rPr>
        <w:tab/>
      </w:r>
      <w:r w:rsidRPr="00EA33DB">
        <w:rPr>
          <w:noProof/>
        </w:rPr>
        <w:t>Direct feedback collection provides a huge advantage over hop-by-hop feedback collection by not maintaining many UE context(s) in all gNBs in the UE Trajectory path with minimal specification impact.</w:t>
      </w:r>
    </w:p>
    <w:p w14:paraId="56626B76" w14:textId="77777777" w:rsidR="00875782" w:rsidRDefault="00875782">
      <w:pPr>
        <w:pStyle w:val="TOC1"/>
        <w:rPr>
          <w:rFonts w:asciiTheme="minorHAnsi" w:eastAsiaTheme="minorEastAsia" w:hAnsiTheme="minorHAnsi" w:cstheme="minorBidi"/>
          <w:noProof/>
          <w:kern w:val="2"/>
          <w:sz w:val="24"/>
          <w:szCs w:val="24"/>
          <w:lang w:val="en-US"/>
          <w14:ligatures w14:val="standardContextual"/>
        </w:rPr>
      </w:pPr>
      <w:r w:rsidRPr="00EA33DB">
        <w:rPr>
          <w:noProof/>
        </w:rPr>
        <w:t>Proposal 8:</w:t>
      </w:r>
      <w:r>
        <w:rPr>
          <w:rFonts w:asciiTheme="minorHAnsi" w:eastAsiaTheme="minorEastAsia" w:hAnsiTheme="minorHAnsi" w:cstheme="minorBidi"/>
          <w:noProof/>
          <w:kern w:val="2"/>
          <w:sz w:val="24"/>
          <w:szCs w:val="24"/>
          <w:lang w:val="en-US"/>
          <w14:ligatures w14:val="standardContextual"/>
        </w:rPr>
        <w:tab/>
      </w:r>
      <w:r w:rsidRPr="00EA33DB">
        <w:rPr>
          <w:noProof/>
        </w:rPr>
        <w:t>RAN3 to agree to pursue direct feedback collection for multi-hop (across gNBs) UE Trajectory prediction and feedback for Rel-20.</w:t>
      </w:r>
    </w:p>
    <w:p w14:paraId="5776CDA5" w14:textId="18C1714D"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9567FD">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94DBF" w14:textId="77777777" w:rsidR="00507654" w:rsidRDefault="00507654">
      <w:pPr>
        <w:spacing w:after="0"/>
      </w:pPr>
      <w:r>
        <w:separator/>
      </w:r>
    </w:p>
  </w:endnote>
  <w:endnote w:type="continuationSeparator" w:id="0">
    <w:p w14:paraId="4842ECBE" w14:textId="77777777" w:rsidR="00507654" w:rsidRDefault="00507654">
      <w:pPr>
        <w:spacing w:after="0"/>
      </w:pPr>
      <w:r>
        <w:continuationSeparator/>
      </w:r>
    </w:p>
  </w:endnote>
  <w:endnote w:type="continuationNotice" w:id="1">
    <w:p w14:paraId="5412C6BB" w14:textId="77777777" w:rsidR="00507654" w:rsidRDefault="00507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EF064" w14:textId="77777777" w:rsidR="00507654" w:rsidRDefault="00507654">
      <w:pPr>
        <w:spacing w:after="0"/>
      </w:pPr>
      <w:r>
        <w:separator/>
      </w:r>
    </w:p>
  </w:footnote>
  <w:footnote w:type="continuationSeparator" w:id="0">
    <w:p w14:paraId="73CBD1BC" w14:textId="77777777" w:rsidR="00507654" w:rsidRDefault="00507654">
      <w:pPr>
        <w:spacing w:after="0"/>
      </w:pPr>
      <w:r>
        <w:continuationSeparator/>
      </w:r>
    </w:p>
  </w:footnote>
  <w:footnote w:type="continuationNotice" w:id="1">
    <w:p w14:paraId="67A963FD" w14:textId="77777777" w:rsidR="00507654" w:rsidRDefault="00507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8B4A16"/>
    <w:multiLevelType w:val="hybridMultilevel"/>
    <w:tmpl w:val="FC20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B0FE4"/>
    <w:multiLevelType w:val="hybridMultilevel"/>
    <w:tmpl w:val="7FC4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07BBD"/>
    <w:multiLevelType w:val="hybridMultilevel"/>
    <w:tmpl w:val="860AA5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F504662A"/>
    <w:lvl w:ilvl="0" w:tplc="93746BC0">
      <w:start w:val="1"/>
      <w:numFmt w:val="decimal"/>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5DE236A"/>
    <w:multiLevelType w:val="hybridMultilevel"/>
    <w:tmpl w:val="F376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452EBE"/>
    <w:multiLevelType w:val="hybridMultilevel"/>
    <w:tmpl w:val="B46E7860"/>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4"/>
  </w:num>
  <w:num w:numId="3" w16cid:durableId="115368091">
    <w:abstractNumId w:val="15"/>
  </w:num>
  <w:num w:numId="4" w16cid:durableId="57484751">
    <w:abstractNumId w:val="26"/>
  </w:num>
  <w:num w:numId="5" w16cid:durableId="2075538779">
    <w:abstractNumId w:val="9"/>
  </w:num>
  <w:num w:numId="6" w16cid:durableId="1842546794">
    <w:abstractNumId w:val="17"/>
  </w:num>
  <w:num w:numId="7" w16cid:durableId="714819153">
    <w:abstractNumId w:val="11"/>
  </w:num>
  <w:num w:numId="8" w16cid:durableId="1399595774">
    <w:abstractNumId w:val="21"/>
  </w:num>
  <w:num w:numId="9" w16cid:durableId="576793776">
    <w:abstractNumId w:val="1"/>
  </w:num>
  <w:num w:numId="10" w16cid:durableId="703138330">
    <w:abstractNumId w:val="16"/>
  </w:num>
  <w:num w:numId="11" w16cid:durableId="858734355">
    <w:abstractNumId w:val="2"/>
  </w:num>
  <w:num w:numId="12" w16cid:durableId="2143886941">
    <w:abstractNumId w:val="24"/>
  </w:num>
  <w:num w:numId="13" w16cid:durableId="1033731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9"/>
  </w:num>
  <w:num w:numId="16" w16cid:durableId="1196574402">
    <w:abstractNumId w:val="9"/>
    <w:lvlOverride w:ilvl="0">
      <w:startOverride w:val="1"/>
    </w:lvlOverride>
  </w:num>
  <w:num w:numId="17" w16cid:durableId="1978415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8"/>
  </w:num>
  <w:num w:numId="19" w16cid:durableId="441070255">
    <w:abstractNumId w:val="4"/>
  </w:num>
  <w:num w:numId="20" w16cid:durableId="435905563">
    <w:abstractNumId w:val="9"/>
    <w:lvlOverride w:ilvl="0">
      <w:startOverride w:val="1"/>
    </w:lvlOverride>
  </w:num>
  <w:num w:numId="21" w16cid:durableId="5244873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7"/>
  </w:num>
  <w:num w:numId="25" w16cid:durableId="1004288352">
    <w:abstractNumId w:val="19"/>
  </w:num>
  <w:num w:numId="26" w16cid:durableId="1462573995">
    <w:abstractNumId w:val="9"/>
  </w:num>
  <w:num w:numId="27" w16cid:durableId="144057701">
    <w:abstractNumId w:val="9"/>
    <w:lvlOverride w:ilvl="0">
      <w:startOverride w:val="1"/>
    </w:lvlOverride>
  </w:num>
  <w:num w:numId="28" w16cid:durableId="2091005521">
    <w:abstractNumId w:val="9"/>
    <w:lvlOverride w:ilvl="0">
      <w:startOverride w:val="1"/>
    </w:lvlOverride>
  </w:num>
  <w:num w:numId="29" w16cid:durableId="1975595374">
    <w:abstractNumId w:val="9"/>
    <w:lvlOverride w:ilvl="0">
      <w:startOverride w:val="1"/>
    </w:lvlOverride>
  </w:num>
  <w:num w:numId="30" w16cid:durableId="814953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20"/>
  </w:num>
  <w:num w:numId="32" w16cid:durableId="332534214">
    <w:abstractNumId w:val="9"/>
    <w:lvlOverride w:ilvl="0">
      <w:startOverride w:val="1"/>
    </w:lvlOverride>
  </w:num>
  <w:num w:numId="33" w16cid:durableId="27074839">
    <w:abstractNumId w:val="23"/>
  </w:num>
  <w:num w:numId="34" w16cid:durableId="561523907">
    <w:abstractNumId w:val="9"/>
    <w:lvlOverride w:ilvl="0">
      <w:startOverride w:val="1"/>
    </w:lvlOverride>
  </w:num>
  <w:num w:numId="35" w16cid:durableId="912474642">
    <w:abstractNumId w:val="9"/>
    <w:lvlOverride w:ilvl="0">
      <w:startOverride w:val="1"/>
    </w:lvlOverride>
  </w:num>
  <w:num w:numId="36" w16cid:durableId="1661690636">
    <w:abstractNumId w:val="9"/>
    <w:lvlOverride w:ilvl="0">
      <w:startOverride w:val="1"/>
    </w:lvlOverride>
  </w:num>
  <w:num w:numId="37" w16cid:durableId="540745727">
    <w:abstractNumId w:val="6"/>
  </w:num>
  <w:num w:numId="38" w16cid:durableId="307900940">
    <w:abstractNumId w:val="12"/>
  </w:num>
  <w:num w:numId="39" w16cid:durableId="780564485">
    <w:abstractNumId w:val="7"/>
  </w:num>
  <w:num w:numId="40" w16cid:durableId="128329908">
    <w:abstractNumId w:val="13"/>
  </w:num>
  <w:num w:numId="41" w16cid:durableId="1563981708">
    <w:abstractNumId w:val="3"/>
  </w:num>
  <w:num w:numId="42" w16cid:durableId="487864455">
    <w:abstractNumId w:val="9"/>
    <w:lvlOverride w:ilvl="0">
      <w:startOverride w:val="1"/>
    </w:lvlOverride>
  </w:num>
  <w:num w:numId="43" w16cid:durableId="1949778798">
    <w:abstractNumId w:val="25"/>
  </w:num>
  <w:num w:numId="44" w16cid:durableId="2086342901">
    <w:abstractNumId w:val="8"/>
  </w:num>
  <w:num w:numId="45" w16cid:durableId="1138304342">
    <w:abstractNumId w:val="22"/>
  </w:num>
  <w:num w:numId="46" w16cid:durableId="1931233766">
    <w:abstractNumId w:val="15"/>
  </w:num>
  <w:num w:numId="47" w16cid:durableId="170512969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7E7"/>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83F"/>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AC"/>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504"/>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0AB"/>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3A1E"/>
    <w:rsid w:val="001C3E84"/>
    <w:rsid w:val="001C4143"/>
    <w:rsid w:val="001C42ED"/>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1C3"/>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5F42"/>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14F"/>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0D66"/>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AFB"/>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B7402"/>
    <w:rsid w:val="002C028E"/>
    <w:rsid w:val="002C0536"/>
    <w:rsid w:val="002C07FC"/>
    <w:rsid w:val="002C0F4B"/>
    <w:rsid w:val="002C12B1"/>
    <w:rsid w:val="002C12DC"/>
    <w:rsid w:val="002C1541"/>
    <w:rsid w:val="002C2304"/>
    <w:rsid w:val="002C319F"/>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461"/>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6A37"/>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AA2"/>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1AB"/>
    <w:rsid w:val="00433832"/>
    <w:rsid w:val="0043415F"/>
    <w:rsid w:val="0043452B"/>
    <w:rsid w:val="00434610"/>
    <w:rsid w:val="00434C2A"/>
    <w:rsid w:val="00434E38"/>
    <w:rsid w:val="0043533D"/>
    <w:rsid w:val="004354AF"/>
    <w:rsid w:val="00435AAA"/>
    <w:rsid w:val="00435AF6"/>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1F73"/>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2E9"/>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248"/>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773"/>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6F35"/>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592"/>
    <w:rsid w:val="004E2925"/>
    <w:rsid w:val="004E2BFF"/>
    <w:rsid w:val="004E2DCC"/>
    <w:rsid w:val="004E2F33"/>
    <w:rsid w:val="004E3AE3"/>
    <w:rsid w:val="004E3AF4"/>
    <w:rsid w:val="004E438E"/>
    <w:rsid w:val="004E4427"/>
    <w:rsid w:val="004E4D46"/>
    <w:rsid w:val="004E5557"/>
    <w:rsid w:val="004E5659"/>
    <w:rsid w:val="004E57BE"/>
    <w:rsid w:val="004E5B73"/>
    <w:rsid w:val="004E6EA2"/>
    <w:rsid w:val="004E6F42"/>
    <w:rsid w:val="004E6FB4"/>
    <w:rsid w:val="004E75AC"/>
    <w:rsid w:val="004E7836"/>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654"/>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BCA"/>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66E"/>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2D0D"/>
    <w:rsid w:val="00592FDF"/>
    <w:rsid w:val="0059329C"/>
    <w:rsid w:val="005933DE"/>
    <w:rsid w:val="0059359E"/>
    <w:rsid w:val="005940B9"/>
    <w:rsid w:val="00594781"/>
    <w:rsid w:val="00594D31"/>
    <w:rsid w:val="00594EB9"/>
    <w:rsid w:val="005950ED"/>
    <w:rsid w:val="00596667"/>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37E89"/>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7E7"/>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0E8A"/>
    <w:rsid w:val="006B13A0"/>
    <w:rsid w:val="006B2579"/>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453"/>
    <w:rsid w:val="006C278C"/>
    <w:rsid w:val="006C3381"/>
    <w:rsid w:val="006C3DE0"/>
    <w:rsid w:val="006C3F3F"/>
    <w:rsid w:val="006C4921"/>
    <w:rsid w:val="006C5842"/>
    <w:rsid w:val="006C64CE"/>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E7F0D"/>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047"/>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12B"/>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4F"/>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547"/>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AD9"/>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5782"/>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66B0"/>
    <w:rsid w:val="008D6755"/>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0CA"/>
    <w:rsid w:val="008E7875"/>
    <w:rsid w:val="008E79DF"/>
    <w:rsid w:val="008E7DDB"/>
    <w:rsid w:val="008F042C"/>
    <w:rsid w:val="008F04DF"/>
    <w:rsid w:val="008F05AA"/>
    <w:rsid w:val="008F08BC"/>
    <w:rsid w:val="008F11A9"/>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68F"/>
    <w:rsid w:val="00950B97"/>
    <w:rsid w:val="00950C17"/>
    <w:rsid w:val="00951364"/>
    <w:rsid w:val="00951B8B"/>
    <w:rsid w:val="009526B5"/>
    <w:rsid w:val="009535FC"/>
    <w:rsid w:val="009537D8"/>
    <w:rsid w:val="00953C42"/>
    <w:rsid w:val="00954213"/>
    <w:rsid w:val="00954362"/>
    <w:rsid w:val="00954F03"/>
    <w:rsid w:val="009550DE"/>
    <w:rsid w:val="00955183"/>
    <w:rsid w:val="00955ACB"/>
    <w:rsid w:val="009566F6"/>
    <w:rsid w:val="009567FD"/>
    <w:rsid w:val="00957BC9"/>
    <w:rsid w:val="009602C4"/>
    <w:rsid w:val="0096045E"/>
    <w:rsid w:val="00960972"/>
    <w:rsid w:val="00960B2F"/>
    <w:rsid w:val="00961399"/>
    <w:rsid w:val="00962CAD"/>
    <w:rsid w:val="00963FB5"/>
    <w:rsid w:val="0096437B"/>
    <w:rsid w:val="009644FF"/>
    <w:rsid w:val="009651BB"/>
    <w:rsid w:val="00965B92"/>
    <w:rsid w:val="00966865"/>
    <w:rsid w:val="00966F56"/>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6F23"/>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9D7"/>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4E2A"/>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6BE5"/>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3F02"/>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6BEA"/>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696"/>
    <w:rsid w:val="00B04A42"/>
    <w:rsid w:val="00B04DCE"/>
    <w:rsid w:val="00B05656"/>
    <w:rsid w:val="00B07782"/>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48D"/>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37DCB"/>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57B17"/>
    <w:rsid w:val="00B60160"/>
    <w:rsid w:val="00B60D7C"/>
    <w:rsid w:val="00B61363"/>
    <w:rsid w:val="00B61913"/>
    <w:rsid w:val="00B61937"/>
    <w:rsid w:val="00B61AD4"/>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3AE7"/>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644"/>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A34"/>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BA2"/>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56B"/>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3C"/>
    <w:rsid w:val="00CB3EDB"/>
    <w:rsid w:val="00CB51F8"/>
    <w:rsid w:val="00CB5C6F"/>
    <w:rsid w:val="00CB5EC2"/>
    <w:rsid w:val="00CB6268"/>
    <w:rsid w:val="00CB6B09"/>
    <w:rsid w:val="00CB6EFD"/>
    <w:rsid w:val="00CB7248"/>
    <w:rsid w:val="00CB7833"/>
    <w:rsid w:val="00CB7FCE"/>
    <w:rsid w:val="00CC0BCF"/>
    <w:rsid w:val="00CC0E4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2D1B"/>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433"/>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1DB"/>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7E1"/>
    <w:rsid w:val="00D80815"/>
    <w:rsid w:val="00D8252D"/>
    <w:rsid w:val="00D82580"/>
    <w:rsid w:val="00D82785"/>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124"/>
    <w:rsid w:val="00D92685"/>
    <w:rsid w:val="00D926E3"/>
    <w:rsid w:val="00D92C47"/>
    <w:rsid w:val="00D92C4A"/>
    <w:rsid w:val="00D93212"/>
    <w:rsid w:val="00D9397D"/>
    <w:rsid w:val="00D93AA2"/>
    <w:rsid w:val="00D93C8A"/>
    <w:rsid w:val="00D93F55"/>
    <w:rsid w:val="00D940AF"/>
    <w:rsid w:val="00D95DA7"/>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83"/>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5DFE"/>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4F0"/>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009"/>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75B"/>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6A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2E"/>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E7F06"/>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418"/>
    <w:rsid w:val="00F62649"/>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5CA"/>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4FB4"/>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9A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805168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4363386">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517</TotalTime>
  <Pages>6</Pages>
  <Words>2094</Words>
  <Characters>10897</Characters>
  <Application>Microsoft Office Word</Application>
  <DocSecurity>0</DocSecurity>
  <Lines>196</Lines>
  <Paragraphs>89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Geetha Rajendran</cp:lastModifiedBy>
  <cp:revision>66</cp:revision>
  <cp:lastPrinted>2017-09-12T20:53:00Z</cp:lastPrinted>
  <dcterms:created xsi:type="dcterms:W3CDTF">2025-09-30T11:26:00Z</dcterms:created>
  <dcterms:modified xsi:type="dcterms:W3CDTF">2025-11-06T16:19:00Z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